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4"/>
              </w:rPr>
              <w:t>Приказ Росгвардии от 07.07.2021 N 255</w:t>
            </w:r>
            <w:r>
              <w:rPr>
                <w:color w:val="000000"/>
              </w:rPr>
              <w:br/>
            </w:r>
            <w:r>
              <w:rPr>
                <w:color w:val="000000"/>
                <w:sz w:val="44"/>
              </w:rPr>
              <w:t>"Об утверждении Перечня должностей федеральной государственной службы и должностей работников в войсках национальной гвардии Российской Федерации, при назначении на которые и при замещении которых федеральные государственные служащие и работники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r>
              <w:rPr>
                <w:color w:val="000000"/>
              </w:rPr>
              <w:br/>
            </w:r>
            <w:r>
              <w:rPr>
                <w:color w:val="000000"/>
                <w:sz w:val="44"/>
              </w:rPr>
              <w:t>(Зарегистрировано в Минюсте России 12.08.2021 N 64614)</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12 августа 2021 г. N 64614</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7 июля 2021 г. N 255</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ОБ УТВЕРЖДЕНИИ ПЕРЕЧНЯ</w:t>
      </w:r>
    </w:p>
    <w:p>
      <w:pPr>
        <w:pStyle w:val="ConsPlusTitle"/>
        <w:ind w:hanging="0" w:left="0" w:right="0"/>
        <w:jc w:val="center"/>
        <w:rPr>
          <w:color w:val="000000"/>
        </w:rPr>
      </w:pPr>
      <w:r>
        <w:rPr>
          <w:color w:val="000000"/>
        </w:rPr>
        <w:t>ДОЛЖНОСТЕЙ ФЕДЕРАЛЬНОЙ ГОСУДАРСТВЕННОЙ СЛУЖБЫ</w:t>
      </w:r>
    </w:p>
    <w:p>
      <w:pPr>
        <w:pStyle w:val="ConsPlusTitle"/>
        <w:ind w:hanging="0" w:left="0" w:right="0"/>
        <w:jc w:val="center"/>
        <w:rPr>
          <w:color w:val="000000"/>
        </w:rPr>
      </w:pPr>
      <w:r>
        <w:rPr>
          <w:color w:val="000000"/>
        </w:rPr>
        <w:t>И ДОЛЖНОСТЕЙ РАБОТНИКОВ В ВОЙСКАХ НАЦИОНАЛЬНОЙ ГВАРДИИ</w:t>
      </w:r>
    </w:p>
    <w:p>
      <w:pPr>
        <w:pStyle w:val="ConsPlusTitle"/>
        <w:ind w:hanging="0" w:left="0" w:right="0"/>
        <w:jc w:val="center"/>
        <w:rPr>
          <w:color w:val="000000"/>
        </w:rPr>
      </w:pPr>
      <w:r>
        <w:rPr>
          <w:color w:val="000000"/>
        </w:rPr>
        <w:t>РОССИЙСКОЙ ФЕДЕРАЦИИ, ПРИ НАЗНАЧЕНИИ НА КОТОРЫЕ</w:t>
      </w:r>
    </w:p>
    <w:p>
      <w:pPr>
        <w:pStyle w:val="ConsPlusTitle"/>
        <w:ind w:hanging="0" w:left="0" w:right="0"/>
        <w:jc w:val="center"/>
        <w:rPr>
          <w:color w:val="000000"/>
        </w:rPr>
      </w:pPr>
      <w:r>
        <w:rPr>
          <w:color w:val="000000"/>
        </w:rPr>
        <w:t>И ПРИ ЗАМЕЩЕНИИ КОТОРЫХ ФЕДЕРАЛЬНЫЕ ГОСУДАРСТВЕННЫЕ</w:t>
      </w:r>
    </w:p>
    <w:p>
      <w:pPr>
        <w:pStyle w:val="ConsPlusTitle"/>
        <w:ind w:hanging="0" w:left="0" w:right="0"/>
        <w:jc w:val="center"/>
        <w:rPr>
          <w:color w:val="000000"/>
        </w:rPr>
      </w:pPr>
      <w:r>
        <w:rPr>
          <w:color w:val="000000"/>
        </w:rPr>
        <w:t>СЛУЖАЩИЕ И РАБОТНИКИ ОБЯЗАНЫ ПРЕДСТАВЛЯТЬ СВЕДЕНИЯ О СВОИХ</w:t>
      </w:r>
    </w:p>
    <w:p>
      <w:pPr>
        <w:pStyle w:val="ConsPlusTitle"/>
        <w:ind w:hanging="0" w:left="0" w:right="0"/>
        <w:jc w:val="center"/>
        <w:rPr>
          <w:color w:val="000000"/>
        </w:rPr>
      </w:pPr>
      <w:r>
        <w:rPr>
          <w:color w:val="000000"/>
        </w:rPr>
        <w:t>ДОХОДАХ, ОБ ИМУЩЕСТВЕ И ОБЯЗАТЕЛЬСТВАХ ИМУЩЕСТВЕННОГО</w:t>
      </w:r>
    </w:p>
    <w:p>
      <w:pPr>
        <w:pStyle w:val="ConsPlusTitle"/>
        <w:ind w:hanging="0" w:left="0" w:right="0"/>
        <w:jc w:val="center"/>
        <w:rPr>
          <w:color w:val="000000"/>
        </w:rPr>
      </w:pPr>
      <w:r>
        <w:rPr>
          <w:color w:val="000000"/>
        </w:rPr>
        <w:t>ХАРАКТЕРА, А ТАКЖЕ СВЕДЕНИЯ О ДОХОДАХ, ОБ ИМУЩЕСТВЕ</w:t>
      </w:r>
    </w:p>
    <w:p>
      <w:pPr>
        <w:pStyle w:val="ConsPlusTitle"/>
        <w:ind w:hanging="0" w:left="0" w:right="0"/>
        <w:jc w:val="center"/>
        <w:rPr>
          <w:color w:val="000000"/>
        </w:rPr>
      </w:pPr>
      <w:r>
        <w:rPr>
          <w:color w:val="000000"/>
        </w:rPr>
        <w:t>И ОБЯЗАТЕЛЬСТВАХ ИМУЩЕСТВЕННОГО ХАРАКТЕРА СВОИХ</w:t>
      </w:r>
    </w:p>
    <w:p>
      <w:pPr>
        <w:pStyle w:val="ConsPlusTitle"/>
        <w:ind w:hanging="0" w:left="0" w:right="0"/>
        <w:jc w:val="center"/>
        <w:rPr>
          <w:color w:val="000000"/>
        </w:rPr>
      </w:pPr>
      <w:r>
        <w:rPr>
          <w:color w:val="000000"/>
        </w:rPr>
        <w:t>СУПРУГИ (СУПРУГА) И НЕСОВЕРШЕННОЛЕТНИХ ДЕТЕЙ</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со статьей 8 Федерального закона от 25 декабря 2008 г. N 273-ФЗ "О противодействии коррупции" (Собрание законодательства Российской Федерации, 2008, N 52, ст. 6228; 2020, N 31, ст. 5018), пунктом 2 Указа Президента Российской Федерации от 18 мая 2009 г. N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(Собрание законодательства Российской Федерации, 2009, N 21, ст. 2542; 2020, N 52, ст. 8795) приказываю:</w:t>
      </w:r>
    </w:p>
    <w:p>
      <w:pPr>
        <w:pStyle w:val="ConsPlusNormal"/>
        <w:spacing w:before="240" w:after="0"/>
        <w:ind w:firstLine="540" w:left="0" w:right="0"/>
        <w:jc w:val="both"/>
        <w:rPr>
          <w:color w:val="000000"/>
        </w:rPr>
      </w:pPr>
      <w:r>
        <w:rPr>
          <w:color w:val="000000"/>
        </w:rPr>
        <w:t xml:space="preserve">1. Утвердить прилагаемый </w:t>
      </w:r>
      <w:hyperlink w:anchor="Par45" w:tgtFrame="ПЕРЕЧЕНЬ">
        <w:r>
          <w:rPr>
            <w:color w:val="0000FF"/>
          </w:rPr>
          <w:t>Перечень</w:t>
        </w:r>
      </w:hyperlink>
      <w:r>
        <w:rPr>
          <w:color w:val="000000"/>
        </w:rPr>
        <w:t xml:space="preserve"> должностей федеральной государственной службы и должностей работников в войсках национальной гвардии Российской Федерации, при назначении на которые и при замещении которых федеральные государственные служащие и работники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(далее - Перечень).</w:t>
      </w:r>
    </w:p>
    <w:p>
      <w:pPr>
        <w:pStyle w:val="ConsPlusNormal"/>
        <w:spacing w:before="240" w:after="0"/>
        <w:ind w:firstLine="540" w:left="0" w:right="0"/>
        <w:jc w:val="both"/>
        <w:rPr>
          <w:color w:val="000000"/>
        </w:rPr>
      </w:pPr>
      <w:r>
        <w:rPr>
          <w:color w:val="000000"/>
        </w:rPr>
        <w:t xml:space="preserve">2. Первому заместителю (статс-секретарю - заместителю, заместителям)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начальникам (руководителям) структурных подразделений центрального аппарата Росгвардии, командующим округами войск национальной гвардии Российской Федерации, начальникам территориальных органов Росгвардии, командирам (начальникам) соединений, воинских частей, военных образовательных организаций высшего образования и иных организаций войск национальной гвардии Российской Федерации организовать работу по ознакомлению с </w:t>
      </w:r>
      <w:hyperlink w:anchor="Par45" w:tgtFrame="ПЕРЕЧЕНЬ">
        <w:r>
          <w:rPr>
            <w:color w:val="0000FF"/>
          </w:rPr>
          <w:t>Перечнем</w:t>
        </w:r>
      </w:hyperlink>
      <w:r>
        <w:rPr>
          <w:color w:val="000000"/>
        </w:rPr>
        <w:t xml:space="preserve"> в части, касающейся военнослужащих, федеральных государственных гражданских служащих, лиц, проходящих службу в войсках национальной гвардии Российской Федерации и имеющих специальные звания полиции, а также работников.</w:t>
      </w:r>
    </w:p>
    <w:p>
      <w:pPr>
        <w:pStyle w:val="ConsPlusNormal"/>
        <w:spacing w:before="240" w:after="0"/>
        <w:ind w:firstLine="540" w:left="0" w:right="0"/>
        <w:jc w:val="both"/>
        <w:rPr>
          <w:color w:val="000000"/>
        </w:rPr>
      </w:pPr>
      <w:r>
        <w:rPr>
          <w:color w:val="000000"/>
        </w:rPr>
        <w:t>3. Настоящий приказ вступает в силу с 1 сентября 2021 года.</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Директор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главнокомандующий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 армии</w:t>
      </w:r>
    </w:p>
    <w:p>
      <w:pPr>
        <w:pStyle w:val="ConsPlusNormal"/>
        <w:ind w:hanging="0" w:left="0" w:right="0"/>
        <w:jc w:val="right"/>
        <w:rPr>
          <w:color w:val="000000"/>
        </w:rPr>
      </w:pPr>
      <w:r>
        <w:rPr>
          <w:color w:val="000000"/>
        </w:rPr>
        <w:t>В.ЗОЛОТОВ</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Утвержден</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255</w:t>
      </w:r>
    </w:p>
    <w:p>
      <w:pPr>
        <w:pStyle w:val="ConsPlusNormal"/>
        <w:ind w:hanging="0" w:left="0" w:right="0"/>
        <w:jc w:val="both"/>
        <w:rPr>
          <w:color w:val="000000"/>
        </w:rPr>
      </w:pPr>
      <w:r>
        <w:rPr>
          <w:color w:val="000000"/>
        </w:rPr>
      </w:r>
    </w:p>
    <w:p>
      <w:pPr>
        <w:pStyle w:val="ConsPlusTitle"/>
        <w:ind w:hanging="0" w:left="0" w:right="0"/>
        <w:jc w:val="center"/>
        <w:rPr>
          <w:color w:val="000000"/>
        </w:rPr>
      </w:pPr>
      <w:bookmarkStart w:id="0" w:name="Par45"/>
      <w:bookmarkEnd w:id="0"/>
      <w:r>
        <w:rPr>
          <w:color w:val="000000"/>
        </w:rPr>
        <w:t>ПЕРЕЧЕНЬ</w:t>
      </w:r>
    </w:p>
    <w:p>
      <w:pPr>
        <w:pStyle w:val="ConsPlusTitle"/>
        <w:ind w:hanging="0" w:left="0" w:right="0"/>
        <w:jc w:val="center"/>
        <w:rPr>
          <w:color w:val="000000"/>
        </w:rPr>
      </w:pPr>
      <w:r>
        <w:rPr>
          <w:color w:val="000000"/>
        </w:rPr>
        <w:t>ДОЛЖНОСТЕЙ ФЕДЕРАЛЬНОЙ ГОСУДАРСТВЕННОЙ СЛУЖБЫ</w:t>
      </w:r>
    </w:p>
    <w:p>
      <w:pPr>
        <w:pStyle w:val="ConsPlusTitle"/>
        <w:ind w:hanging="0" w:left="0" w:right="0"/>
        <w:jc w:val="center"/>
        <w:rPr>
          <w:color w:val="000000"/>
        </w:rPr>
      </w:pPr>
      <w:r>
        <w:rPr>
          <w:color w:val="000000"/>
        </w:rPr>
        <w:t>И ДОЛЖНОСТЕЙ РАБОТНИКОВ В ВОЙСКАХ НАЦИОНАЛЬНОЙ ГВАРДИИ</w:t>
      </w:r>
    </w:p>
    <w:p>
      <w:pPr>
        <w:pStyle w:val="ConsPlusTitle"/>
        <w:ind w:hanging="0" w:left="0" w:right="0"/>
        <w:jc w:val="center"/>
        <w:rPr>
          <w:color w:val="000000"/>
        </w:rPr>
      </w:pPr>
      <w:r>
        <w:rPr>
          <w:color w:val="000000"/>
        </w:rPr>
        <w:t>РОССИЙСКОЙ ФЕДЕРАЦИИ, ПРИ НАЗНАЧЕНИИ НА КОТОРЫЕ</w:t>
      </w:r>
    </w:p>
    <w:p>
      <w:pPr>
        <w:pStyle w:val="ConsPlusTitle"/>
        <w:ind w:hanging="0" w:left="0" w:right="0"/>
        <w:jc w:val="center"/>
        <w:rPr>
          <w:color w:val="000000"/>
        </w:rPr>
      </w:pPr>
      <w:r>
        <w:rPr>
          <w:color w:val="000000"/>
        </w:rPr>
        <w:t>И ПРИ ЗАМЕЩЕНИИ КОТОРЫХ ФЕДЕРАЛЬНЫЕ ГОСУДАРСТВЕННЫЕ</w:t>
      </w:r>
    </w:p>
    <w:p>
      <w:pPr>
        <w:pStyle w:val="ConsPlusTitle"/>
        <w:ind w:hanging="0" w:left="0" w:right="0"/>
        <w:jc w:val="center"/>
        <w:rPr>
          <w:color w:val="000000"/>
        </w:rPr>
      </w:pPr>
      <w:r>
        <w:rPr>
          <w:color w:val="000000"/>
        </w:rPr>
        <w:t>СЛУЖАЩИЕ И РАБОТНИКИ ОБЯЗАНЫ ПРЕДСТАВЛЯТЬ СВЕДЕНИЯ О СВОИХ</w:t>
      </w:r>
    </w:p>
    <w:p>
      <w:pPr>
        <w:pStyle w:val="ConsPlusTitle"/>
        <w:ind w:hanging="0" w:left="0" w:right="0"/>
        <w:jc w:val="center"/>
        <w:rPr>
          <w:color w:val="000000"/>
        </w:rPr>
      </w:pPr>
      <w:r>
        <w:rPr>
          <w:color w:val="000000"/>
        </w:rPr>
        <w:t>ДОХОДАХ, ОБ ИМУЩЕСТВЕ И ОБЯЗАТЕЛЬСТВАХ ИМУЩЕСТВЕННОГО</w:t>
      </w:r>
    </w:p>
    <w:p>
      <w:pPr>
        <w:pStyle w:val="ConsPlusTitle"/>
        <w:ind w:hanging="0" w:left="0" w:right="0"/>
        <w:jc w:val="center"/>
        <w:rPr>
          <w:color w:val="000000"/>
        </w:rPr>
      </w:pPr>
      <w:r>
        <w:rPr>
          <w:color w:val="000000"/>
        </w:rPr>
        <w:t>ХАРАКТЕРА, А ТАКЖЕ СВЕДЕНИЯ О ДОХОДАХ, ОБ ИМУЩЕСТВЕ</w:t>
      </w:r>
    </w:p>
    <w:p>
      <w:pPr>
        <w:pStyle w:val="ConsPlusTitle"/>
        <w:ind w:hanging="0" w:left="0" w:right="0"/>
        <w:jc w:val="center"/>
        <w:rPr>
          <w:color w:val="000000"/>
        </w:rPr>
      </w:pPr>
      <w:r>
        <w:rPr>
          <w:color w:val="000000"/>
        </w:rPr>
        <w:t>И ОБЯЗАТЕЛЬСТВАХ ИМУЩЕСТВЕННОГО ХАРАКТЕРА СВОИХ</w:t>
      </w:r>
    </w:p>
    <w:p>
      <w:pPr>
        <w:pStyle w:val="ConsPlusTitle"/>
        <w:ind w:hanging="0" w:left="0" w:right="0"/>
        <w:jc w:val="center"/>
        <w:rPr>
          <w:color w:val="000000"/>
        </w:rPr>
      </w:pPr>
      <w:r>
        <w:rPr>
          <w:color w:val="000000"/>
        </w:rPr>
        <w:t>СУПРУГИ (СУПРУГА) И НЕСОВЕРШЕННОЛЕТНИХ ДЕТЕЙ</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 Должности военной службы (в том числе используемые в наименованиях должностей с двойным наименованием)</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1. Помощники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spacing w:before="240" w:after="0"/>
        <w:ind w:firstLine="540" w:left="0" w:right="0"/>
        <w:jc w:val="both"/>
        <w:rPr>
          <w:color w:val="000000"/>
        </w:rPr>
      </w:pPr>
      <w:r>
        <w:rPr>
          <w:color w:val="000000"/>
        </w:rPr>
        <w:t>2. Начальники аппаратов первого заместителя (статс-секретаря - заместителя, заместителей)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Главного организационного управления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3. Первый заместитель начальника Главного штаба войск национальной гвардии Российской Федерации (далее - войска национальной гвардии).</w:t>
      </w:r>
    </w:p>
    <w:p>
      <w:pPr>
        <w:pStyle w:val="ConsPlusNormal"/>
        <w:spacing w:before="240" w:after="0"/>
        <w:ind w:firstLine="540" w:left="0" w:right="0"/>
        <w:jc w:val="both"/>
        <w:rPr>
          <w:color w:val="000000"/>
        </w:rPr>
      </w:pPr>
      <w:r>
        <w:rPr>
          <w:color w:val="000000"/>
        </w:rPr>
        <w:t>4. Начальники управлений, отделов, отделений, служб, групп, входящих в структурные подразделения центрального аппарата Росгвардии (за исключением отделений (групп), входящих в состав отделов, отделения (группы) делопроизводства и режима), их заместители.</w:t>
      </w:r>
    </w:p>
    <w:p>
      <w:pPr>
        <w:pStyle w:val="ConsPlusNormal"/>
        <w:spacing w:before="240" w:after="0"/>
        <w:ind w:firstLine="540" w:left="0" w:right="0"/>
        <w:jc w:val="both"/>
        <w:rPr>
          <w:color w:val="000000"/>
        </w:rPr>
      </w:pPr>
      <w:r>
        <w:rPr>
          <w:color w:val="000000"/>
        </w:rPr>
        <w:t>5. Начальник Центрального командного пункта Росгвардии Главного оперативного управления Федеральной службы войск национальной гвардии Российской Федерации, его заместитель.</w:t>
      </w:r>
    </w:p>
    <w:p>
      <w:pPr>
        <w:pStyle w:val="ConsPlusNormal"/>
        <w:spacing w:before="240" w:after="0"/>
        <w:ind w:firstLine="540" w:left="0" w:right="0"/>
        <w:jc w:val="both"/>
        <w:rPr>
          <w:color w:val="000000"/>
        </w:rPr>
      </w:pPr>
      <w:r>
        <w:rPr>
          <w:color w:val="000000"/>
        </w:rPr>
        <w:t>6. Председатель Спортивного комитета Росгвардии Главного управления подготовки войск (сил)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7. Начальник Центрального командного пункта авиации управления боевого применения авиации Главного управления авиации Федеральной службы войск национальной гвардии Российской Федерации, его заместитель.</w:t>
      </w:r>
    </w:p>
    <w:p>
      <w:pPr>
        <w:pStyle w:val="ConsPlusNormal"/>
        <w:spacing w:before="240" w:after="0"/>
        <w:ind w:firstLine="540" w:left="0" w:right="0"/>
        <w:jc w:val="both"/>
        <w:rPr>
          <w:color w:val="000000"/>
        </w:rPr>
      </w:pPr>
      <w:r>
        <w:rPr>
          <w:color w:val="000000"/>
        </w:rPr>
        <w:t>8. Заместители и помощники командующего Объединенной группировкой войск (сил) по проведению контртеррористических операций на территории Северо-Кавказского региона Российской Федерации - первого заместителя командующего Северо-Кавказским округом войск национальной гвардии Российской Федерации.</w:t>
      </w:r>
    </w:p>
    <w:p>
      <w:pPr>
        <w:pStyle w:val="ConsPlusNormal"/>
        <w:spacing w:before="240" w:after="0"/>
        <w:ind w:firstLine="540" w:left="0" w:right="0"/>
        <w:jc w:val="both"/>
        <w:rPr>
          <w:color w:val="000000"/>
        </w:rPr>
      </w:pPr>
      <w:r>
        <w:rPr>
          <w:color w:val="000000"/>
        </w:rPr>
        <w:t>9. Начальники структурных подразделений и подразделений, входящих в штаб, служб и инспекций Объединенного пункта управления командующего Объединенной группировкой войск (сил) по проведению контртеррористических операций на территории Северо-Кавказского региона Российской Федерации (далее - ОГВ(с), их заместители.</w:t>
      </w:r>
    </w:p>
    <w:p>
      <w:pPr>
        <w:pStyle w:val="ConsPlusNormal"/>
        <w:spacing w:before="240" w:after="0"/>
        <w:ind w:firstLine="540" w:left="0" w:right="0"/>
        <w:jc w:val="both"/>
        <w:rPr>
          <w:color w:val="000000"/>
        </w:rPr>
      </w:pPr>
      <w:r>
        <w:rPr>
          <w:color w:val="000000"/>
        </w:rPr>
        <w:t>10. Помощники (всех наименований) (за исключением помощников по работе с ветеранами, по взаимодействию с органами государственной власти, по координации антитеррористической деятельности) командующих округами, начальников территориальных органов Росгвардии, командиров (начальников) соединений и воинских частей (организаций) войск национальной гвардии.</w:t>
      </w:r>
    </w:p>
    <w:p>
      <w:pPr>
        <w:pStyle w:val="ConsPlusNormal"/>
        <w:spacing w:before="240" w:after="0"/>
        <w:ind w:firstLine="540" w:left="0" w:right="0"/>
        <w:jc w:val="both"/>
        <w:rPr>
          <w:color w:val="000000"/>
        </w:rPr>
      </w:pPr>
      <w:r>
        <w:rPr>
          <w:color w:val="000000"/>
        </w:rPr>
        <w:t>11. Заместители начальников тыла, техники и вооружения управлений оперативно-территориальных объединений войск национальной гвардии.</w:t>
      </w:r>
    </w:p>
    <w:p>
      <w:pPr>
        <w:pStyle w:val="ConsPlusNormal"/>
        <w:spacing w:before="240" w:after="0"/>
        <w:ind w:firstLine="540" w:left="0" w:right="0"/>
        <w:jc w:val="both"/>
        <w:rPr>
          <w:color w:val="000000"/>
        </w:rPr>
      </w:pPr>
      <w:r>
        <w:rPr>
          <w:color w:val="000000"/>
        </w:rPr>
        <w:t>12. Начальники штабов (всех наименований) управлений оперативно-территориальных объединений войск национальной гвардии, территориальных органов Росгвардии.</w:t>
      </w:r>
    </w:p>
    <w:p>
      <w:pPr>
        <w:pStyle w:val="ConsPlusNormal"/>
        <w:spacing w:before="240" w:after="0"/>
        <w:ind w:firstLine="540" w:left="0" w:right="0"/>
        <w:jc w:val="both"/>
        <w:rPr>
          <w:color w:val="000000"/>
        </w:rPr>
      </w:pPr>
      <w:r>
        <w:rPr>
          <w:color w:val="000000"/>
        </w:rPr>
        <w:t>13. Заместители начальников штабов (всех наименований) управлений оперативно-территориальных объединений, ОГВ(с), заместители начальников территориальных органов Росгвардии, заместители командиров (начальников) соединений, воинских частей (организаций) войск национальной гвардии.</w:t>
      </w:r>
    </w:p>
    <w:p>
      <w:pPr>
        <w:pStyle w:val="ConsPlusNormal"/>
        <w:spacing w:before="240" w:after="0"/>
        <w:ind w:firstLine="540" w:left="0" w:right="0"/>
        <w:jc w:val="both"/>
        <w:rPr>
          <w:color w:val="000000"/>
        </w:rPr>
      </w:pPr>
      <w:r>
        <w:rPr>
          <w:color w:val="000000"/>
        </w:rPr>
        <w:t>14. Начальники (всех наименований) в управлениях оперативно-территориальных объединений, территориальных органах Росгвардии, соединениях, воинских частях и организациях войск национальной гвардии, их заместители:</w:t>
      </w:r>
    </w:p>
    <w:p>
      <w:pPr>
        <w:pStyle w:val="ConsPlusNormal"/>
        <w:spacing w:before="240" w:after="0"/>
        <w:ind w:firstLine="540" w:left="0" w:right="0"/>
        <w:jc w:val="both"/>
        <w:rPr>
          <w:color w:val="000000"/>
        </w:rPr>
      </w:pPr>
      <w:r>
        <w:rPr>
          <w:color w:val="000000"/>
        </w:rPr>
        <w:t>управлений, отделов, секторов, самостоятельных отделений и групп (за исключением отдела по военно-политической (политической) работе, отдела боевой подготовки, отдела организации охраны важных государственных объектов, отдела (отделения, группы) сил специального назначения, разведывательного отдела, отделов отдельного разведывательного центра), служб (за исключением архивной службы, топографической службы, дежурной службы, авиационной эскадрильи авиационного полка и отряда литерных вертолетов отдельной эскадрильи), инспекций;</w:t>
      </w:r>
    </w:p>
    <w:p>
      <w:pPr>
        <w:pStyle w:val="ConsPlusNormal"/>
        <w:spacing w:before="240" w:after="0"/>
        <w:ind w:firstLine="540" w:left="0" w:right="0"/>
        <w:jc w:val="both"/>
        <w:rPr>
          <w:color w:val="000000"/>
        </w:rPr>
      </w:pPr>
      <w:r>
        <w:rPr>
          <w:color w:val="000000"/>
        </w:rPr>
        <w:t>связи (за исключением авиационной эскадрильи летного полка, летного экипажа, отряда литерных самолетов), авиации, кадров (кадрового обеспечения), строевой части, физической подготовки и спорта, медицинской части, финансовой части, административно-хозяйственной части, квартирно-эксплуатационной части, технической части, военного представительства, военного оркестра, ансамбля песни и пляски;</w:t>
      </w:r>
    </w:p>
    <w:p>
      <w:pPr>
        <w:pStyle w:val="ConsPlusNormal"/>
        <w:spacing w:before="240" w:after="0"/>
        <w:ind w:firstLine="540" w:left="0" w:right="0"/>
        <w:jc w:val="both"/>
        <w:rPr>
          <w:color w:val="000000"/>
        </w:rPr>
      </w:pPr>
      <w:r>
        <w:rPr>
          <w:color w:val="000000"/>
        </w:rPr>
        <w:t>факультета, кафедры, адъюнктуры, курса;</w:t>
      </w:r>
    </w:p>
    <w:p>
      <w:pPr>
        <w:pStyle w:val="ConsPlusNormal"/>
        <w:spacing w:before="240" w:after="0"/>
        <w:ind w:firstLine="540" w:left="0" w:right="0"/>
        <w:jc w:val="both"/>
        <w:rPr>
          <w:color w:val="000000"/>
        </w:rPr>
      </w:pPr>
      <w:r>
        <w:rPr>
          <w:color w:val="000000"/>
        </w:rPr>
        <w:t>поликлиники, реабилитационно-восстановительного центра, консультативно-диагностического (клинико-диагностического) центра (отделения), лечебных и диагностических подразделений (всех наименований), гарнизонного дома офицеров;</w:t>
      </w:r>
    </w:p>
    <w:p>
      <w:pPr>
        <w:pStyle w:val="ConsPlusNormal"/>
        <w:spacing w:before="240" w:after="0"/>
        <w:ind w:firstLine="540" w:left="0" w:right="0"/>
        <w:jc w:val="both"/>
        <w:rPr>
          <w:color w:val="000000"/>
        </w:rPr>
      </w:pPr>
      <w:r>
        <w:rPr>
          <w:color w:val="000000"/>
        </w:rPr>
        <w:t>хозяйственной части, военно-хозяйственного довольствия, базы (всех наименований), объединенного склада.</w:t>
      </w:r>
    </w:p>
    <w:p>
      <w:pPr>
        <w:pStyle w:val="ConsPlusNormal"/>
        <w:spacing w:before="240" w:after="0"/>
        <w:ind w:firstLine="540" w:left="0" w:right="0"/>
        <w:jc w:val="both"/>
        <w:rPr>
          <w:color w:val="000000"/>
        </w:rPr>
      </w:pPr>
      <w:r>
        <w:rPr>
          <w:color w:val="000000"/>
        </w:rPr>
        <w:t>15. Начальник центра государственного санитарно-эпидемиологического надзора оперативно-территориального объединения войск национальной гвардии, его заместитель.</w:t>
      </w:r>
    </w:p>
    <w:p>
      <w:pPr>
        <w:pStyle w:val="ConsPlusNormal"/>
        <w:spacing w:before="240" w:after="0"/>
        <w:ind w:firstLine="540" w:left="0" w:right="0"/>
        <w:jc w:val="both"/>
        <w:rPr>
          <w:color w:val="000000"/>
        </w:rPr>
      </w:pPr>
      <w:r>
        <w:rPr>
          <w:color w:val="000000"/>
        </w:rPr>
        <w:t>16. Начальник отделения (группы) жилищного обеспечения и учета недвижимого имущества квартирно-эксплуатационного отдела тыла управления оперативно-территориального объединения войск национальной гвардии.</w:t>
      </w:r>
    </w:p>
    <w:p>
      <w:pPr>
        <w:pStyle w:val="ConsPlusNormal"/>
        <w:spacing w:before="240" w:after="0"/>
        <w:ind w:firstLine="540" w:left="0" w:right="0"/>
        <w:jc w:val="both"/>
        <w:rPr>
          <w:color w:val="000000"/>
        </w:rPr>
      </w:pPr>
      <w:r>
        <w:rPr>
          <w:color w:val="000000"/>
        </w:rPr>
        <w:t>17. Старшие офицеры (всех наименований) юридических служб и старшие помощники (всех наименований) начальников групп правового обеспечения в воинских частях и организациях войск национальной гвардии.</w:t>
      </w:r>
    </w:p>
    <w:p>
      <w:pPr>
        <w:pStyle w:val="ConsPlusNormal"/>
        <w:spacing w:before="240" w:after="0"/>
        <w:ind w:firstLine="540" w:left="0" w:right="0"/>
        <w:jc w:val="both"/>
        <w:rPr>
          <w:color w:val="000000"/>
        </w:rPr>
      </w:pPr>
      <w:r>
        <w:rPr>
          <w:color w:val="000000"/>
        </w:rPr>
        <w:t>18. Старшие помощники начальников штабов по строевой части, по строевой части и кадрам в воинских частях войск национальной гвардии.</w:t>
      </w:r>
    </w:p>
    <w:p>
      <w:pPr>
        <w:pStyle w:val="ConsPlusNormal"/>
        <w:spacing w:before="240" w:after="0"/>
        <w:ind w:firstLine="540" w:left="0" w:right="0"/>
        <w:jc w:val="both"/>
        <w:rPr>
          <w:color w:val="000000"/>
        </w:rPr>
      </w:pPr>
      <w:r>
        <w:rPr>
          <w:color w:val="000000"/>
        </w:rPr>
        <w:t>19. Начальники структурных подразделений и офицер по учету личного состава и кадрам центров заказчика-застройщика войск национальной гвардии.</w:t>
      </w:r>
    </w:p>
    <w:p>
      <w:pPr>
        <w:pStyle w:val="ConsPlusNormal"/>
        <w:spacing w:before="240" w:after="0"/>
        <w:ind w:firstLine="540" w:left="0" w:right="0"/>
        <w:jc w:val="both"/>
        <w:rPr>
          <w:color w:val="000000"/>
        </w:rPr>
      </w:pPr>
      <w:r>
        <w:rPr>
          <w:color w:val="000000"/>
        </w:rPr>
        <w:t>20. Государственные санитарные врачи оперативно-территориальных объединений войск национальной гвардии.</w:t>
      </w:r>
    </w:p>
    <w:p>
      <w:pPr>
        <w:pStyle w:val="ConsPlusNormal"/>
        <w:spacing w:before="240" w:after="0"/>
        <w:ind w:firstLine="540" w:left="0" w:right="0"/>
        <w:jc w:val="both"/>
        <w:rPr>
          <w:color w:val="000000"/>
        </w:rPr>
      </w:pPr>
      <w:r>
        <w:rPr>
          <w:color w:val="000000"/>
        </w:rPr>
        <w:t>21. Начальники центров, отдела организации закупок, отдела экономического планирования мероприятий по информатизации Федеральной службы войск национальной гвардии Российской Федерации Главного центра информационных технологий войск национальной гвардии Российской Федерации, их заместители.</w:t>
      </w:r>
    </w:p>
    <w:p>
      <w:pPr>
        <w:pStyle w:val="ConsPlusNormal"/>
        <w:spacing w:before="240" w:after="0"/>
        <w:ind w:firstLine="540" w:left="0" w:right="0"/>
        <w:jc w:val="both"/>
        <w:rPr>
          <w:color w:val="000000"/>
        </w:rPr>
      </w:pPr>
      <w:r>
        <w:rPr>
          <w:color w:val="000000"/>
        </w:rPr>
        <w:t>22. Начальники структурных подразделений и отделов хранения центров материально-технического обеспечения (за исключением отдела анализа, планирования и контроля, отделения (группы) мобилизационного и отделения (группы) делопроизводства и режима), их заместители.</w:t>
      </w:r>
    </w:p>
    <w:p>
      <w:pPr>
        <w:pStyle w:val="ConsPlusNormal"/>
        <w:spacing w:before="240" w:after="0"/>
        <w:ind w:firstLine="540" w:left="0" w:right="0"/>
        <w:jc w:val="both"/>
        <w:rPr>
          <w:color w:val="000000"/>
        </w:rPr>
      </w:pPr>
      <w:r>
        <w:rPr>
          <w:color w:val="000000"/>
        </w:rPr>
        <w:t>23. Начальники центров информационных технологий и спортивных команд при управлениях оперативно-территориальных объединений войск национальной гвардии, их заместители.</w:t>
      </w:r>
    </w:p>
    <w:p>
      <w:pPr>
        <w:pStyle w:val="ConsPlusNormal"/>
        <w:spacing w:before="240" w:after="0"/>
        <w:ind w:firstLine="540" w:left="0" w:right="0"/>
        <w:jc w:val="both"/>
        <w:rPr>
          <w:color w:val="000000"/>
        </w:rPr>
      </w:pPr>
      <w:r>
        <w:rPr>
          <w:color w:val="000000"/>
        </w:rPr>
        <w:t>24. Начальник центра врачебно-летной (специальной) экспертизы и медицинской реабилитации и командир медицинского отряда специального назначения федерального государственного казенного учреждения здравоохранения "Главный военный клинический госпиталь войск национальной гвардии Российской Федерации", их заместители и помощники.</w:t>
      </w:r>
    </w:p>
    <w:p>
      <w:pPr>
        <w:pStyle w:val="ConsPlusNormal"/>
        <w:spacing w:before="240" w:after="0"/>
        <w:ind w:firstLine="540" w:left="0" w:right="0"/>
        <w:jc w:val="both"/>
        <w:rPr>
          <w:color w:val="000000"/>
        </w:rPr>
      </w:pPr>
      <w:r>
        <w:rPr>
          <w:color w:val="000000"/>
        </w:rPr>
        <w:t>25. Офицеры по продовольственному обеспечению, вещевому обеспечению и квартирно-эксплуатационному обеспечению федерального государственного казенного учреждения "Центр инженерно-технического обеспечения войск национальной гвардии Российской Федерации".</w:t>
      </w:r>
    </w:p>
    <w:p>
      <w:pPr>
        <w:pStyle w:val="ConsPlusNormal"/>
        <w:spacing w:before="240" w:after="0"/>
        <w:ind w:firstLine="540" w:left="0" w:right="0"/>
        <w:jc w:val="both"/>
        <w:rPr>
          <w:color w:val="000000"/>
        </w:rPr>
      </w:pPr>
      <w:r>
        <w:rPr>
          <w:color w:val="000000"/>
        </w:rPr>
        <w:t>26. Главные бухгалтеры и их заместители (всех наименований), ревизоры (всех наименований), аудиторы (всех наименований), эксперты (всех наименований), психологи (всех наименований), полиграфологи (всех наименований), ветеринарно-санитарные инспекторы.</w:t>
      </w:r>
    </w:p>
    <w:p>
      <w:pPr>
        <w:pStyle w:val="ConsPlusNormal"/>
        <w:spacing w:before="240" w:after="0"/>
        <w:ind w:firstLine="540" w:left="0" w:right="0"/>
        <w:jc w:val="both"/>
        <w:rPr>
          <w:color w:val="000000"/>
        </w:rPr>
      </w:pPr>
      <w:r>
        <w:rPr>
          <w:color w:val="000000"/>
        </w:rPr>
        <w:t>27. Председатель квалификационной комиссии летного состава - старший инспектор-летчик, председатель военной квалификационной комиссии, председатели военно-врачебной комиссии и военно-летной комиссии, их заместители.</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II. Должности федеральной государственной гражданской службы</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28. Советники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spacing w:before="240" w:after="0"/>
        <w:ind w:firstLine="540" w:left="0" w:right="0"/>
        <w:jc w:val="both"/>
        <w:rPr>
          <w:color w:val="000000"/>
        </w:rPr>
      </w:pPr>
      <w:r>
        <w:rPr>
          <w:color w:val="000000"/>
        </w:rPr>
        <w:t>29. Специалисты (всех наименований) подразделений государственного контроля и лицензионно-разрешительной работы территориальных органов Росгвардии.</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III. Должности государственной службы иных видов (в том числе используемые в наименованиях должностей с двойным наименованием)</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30. Помощник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spacing w:before="240" w:after="0"/>
        <w:ind w:firstLine="540" w:left="0" w:right="0"/>
        <w:jc w:val="both"/>
        <w:rPr>
          <w:color w:val="000000"/>
        </w:rPr>
      </w:pPr>
      <w:r>
        <w:rPr>
          <w:color w:val="000000"/>
        </w:rPr>
        <w:t>31. Руководитель аппарата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Главного организационного управления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32. Начальники управлений и отделов, входящих в структурные подразделения центрального аппарата Росгвардии (за исключением организационного отдела, отдела (группы) делопроизводства и режима), их заместители.</w:t>
      </w:r>
    </w:p>
    <w:p>
      <w:pPr>
        <w:pStyle w:val="ConsPlusNormal"/>
        <w:spacing w:before="240" w:after="0"/>
        <w:ind w:firstLine="540" w:left="0" w:right="0"/>
        <w:jc w:val="both"/>
        <w:rPr>
          <w:color w:val="000000"/>
        </w:rPr>
      </w:pPr>
      <w:r>
        <w:rPr>
          <w:color w:val="000000"/>
        </w:rPr>
        <w:t>33. Должности всех наименований Главного управления государственного контроля и лицензионно-разрешительной работы Федеральной службы войск национальной гвардии Российской Федерации (за исключением отдела делопроизводства и режима).</w:t>
      </w:r>
    </w:p>
    <w:p>
      <w:pPr>
        <w:pStyle w:val="ConsPlusNormal"/>
        <w:spacing w:before="240" w:after="0"/>
        <w:ind w:firstLine="540" w:left="0" w:right="0"/>
        <w:jc w:val="both"/>
        <w:rPr>
          <w:color w:val="000000"/>
        </w:rPr>
      </w:pPr>
      <w:r>
        <w:rPr>
          <w:color w:val="000000"/>
        </w:rPr>
        <w:t>34. Начальники штабов всех наименований, их заместители.</w:t>
      </w:r>
    </w:p>
    <w:p>
      <w:pPr>
        <w:pStyle w:val="ConsPlusNormal"/>
        <w:spacing w:before="240" w:after="0"/>
        <w:ind w:firstLine="540" w:left="0" w:right="0"/>
        <w:jc w:val="both"/>
        <w:rPr>
          <w:color w:val="000000"/>
        </w:rPr>
      </w:pPr>
      <w:r>
        <w:rPr>
          <w:color w:val="000000"/>
        </w:rPr>
        <w:t>35. Начальники центров специального назначения, их первые заместители (заместители).</w:t>
      </w:r>
    </w:p>
    <w:p>
      <w:pPr>
        <w:pStyle w:val="ConsPlusNormal"/>
        <w:spacing w:before="240" w:after="0"/>
        <w:ind w:firstLine="540" w:left="0" w:right="0"/>
        <w:jc w:val="both"/>
        <w:rPr>
          <w:color w:val="000000"/>
        </w:rPr>
      </w:pPr>
      <w:r>
        <w:rPr>
          <w:color w:val="000000"/>
        </w:rPr>
        <w:t>36. Начальники структурных подразделений и отделов охраны Центра специального назначения вневедомственной охраны Федеральной службы войск национальной гвардии Российской Федерации, их заместители.</w:t>
      </w:r>
    </w:p>
    <w:p>
      <w:pPr>
        <w:pStyle w:val="ConsPlusNormal"/>
        <w:spacing w:before="240" w:after="0"/>
        <w:ind w:firstLine="540" w:left="0" w:right="0"/>
        <w:jc w:val="both"/>
        <w:rPr>
          <w:color w:val="000000"/>
        </w:rPr>
      </w:pPr>
      <w:r>
        <w:rPr>
          <w:color w:val="000000"/>
        </w:rPr>
        <w:t>37. Начальники отделений по кадровой и воспитательной работе отделов охраны Центра специального назначения вневедомственной охраны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38. Начальники линейных (объектовых) отделений отделов охраны Центра специального назначения вневедомственной охраны Федеральной службы войск национальной гвардии Российской Федерации, их заместители.</w:t>
      </w:r>
    </w:p>
    <w:p>
      <w:pPr>
        <w:pStyle w:val="ConsPlusNormal"/>
        <w:spacing w:before="240" w:after="0"/>
        <w:ind w:firstLine="540" w:left="0" w:right="0"/>
        <w:jc w:val="both"/>
        <w:rPr>
          <w:color w:val="000000"/>
        </w:rPr>
      </w:pPr>
      <w:r>
        <w:rPr>
          <w:color w:val="000000"/>
        </w:rPr>
        <w:t>39. Начальники структурных подразделений Центра специального назначения сил оперативного реагирования и авиации Федеральной службы войск национальной гвардии Российской Федерации, их заместители.</w:t>
      </w:r>
    </w:p>
    <w:p>
      <w:pPr>
        <w:pStyle w:val="ConsPlusNormal"/>
        <w:spacing w:before="240" w:after="0"/>
        <w:ind w:firstLine="540" w:left="0" w:right="0"/>
        <w:jc w:val="both"/>
        <w:rPr>
          <w:color w:val="000000"/>
        </w:rPr>
      </w:pPr>
      <w:r>
        <w:rPr>
          <w:color w:val="000000"/>
        </w:rPr>
        <w:t>40. Помощники начальника федерального казенного учреждения "Научно-исследовательский центр "Охрана"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41. Начальники структурных подразделений, их заместители федерального казенного учреждения "Научно-исследовательский центр "Охрана"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42. Начальники структурных подразделений в управлениях оперативно-территориальных объединений войск национальной гвардии, их заместители.</w:t>
      </w:r>
    </w:p>
    <w:p>
      <w:pPr>
        <w:pStyle w:val="ConsPlusNormal"/>
        <w:spacing w:before="240" w:after="0"/>
        <w:ind w:firstLine="540" w:left="0" w:right="0"/>
        <w:jc w:val="both"/>
        <w:rPr>
          <w:color w:val="000000"/>
        </w:rPr>
      </w:pPr>
      <w:r>
        <w:rPr>
          <w:color w:val="000000"/>
        </w:rPr>
        <w:t>43. Начальники (всех наименований) структурных подразделений, центра, инспекций, дежурной части в территориальном органе Росгвардии, их заместители.</w:t>
      </w:r>
    </w:p>
    <w:p>
      <w:pPr>
        <w:pStyle w:val="ConsPlusNormal"/>
        <w:spacing w:before="240" w:after="0"/>
        <w:ind w:firstLine="540" w:left="0" w:right="0"/>
        <w:jc w:val="both"/>
        <w:rPr>
          <w:color w:val="000000"/>
        </w:rPr>
      </w:pPr>
      <w:r>
        <w:rPr>
          <w:color w:val="000000"/>
        </w:rPr>
        <w:t>44. Помощники (всех наименований) начальников территориальных органов Росгвардии.</w:t>
      </w:r>
    </w:p>
    <w:p>
      <w:pPr>
        <w:pStyle w:val="ConsPlusNormal"/>
        <w:spacing w:before="240" w:after="0"/>
        <w:ind w:firstLine="540" w:left="0" w:right="0"/>
        <w:jc w:val="both"/>
        <w:rPr>
          <w:color w:val="000000"/>
        </w:rPr>
      </w:pPr>
      <w:r>
        <w:rPr>
          <w:color w:val="000000"/>
        </w:rPr>
        <w:t>45. Должности (всех наименований) подразделений государственного контроля и лицензионно-разрешительной работы территориальных органов Росгвардии (за исключением отдела (отделения, группы) организационно-методического обеспечения и отделения (группы) анализа и мониторинга качества государственных услуг).</w:t>
      </w:r>
    </w:p>
    <w:p>
      <w:pPr>
        <w:pStyle w:val="ConsPlusNormal"/>
        <w:spacing w:before="240" w:after="0"/>
        <w:ind w:firstLine="540" w:left="0" w:right="0"/>
        <w:jc w:val="both"/>
        <w:rPr>
          <w:color w:val="000000"/>
        </w:rPr>
      </w:pPr>
      <w:r>
        <w:rPr>
          <w:color w:val="000000"/>
        </w:rPr>
        <w:t>46. Командиры отрядов мобильных особого назначения, специальных отрядов быстрого реагирования и авиационных отрядов специального назначения, их заместители и помощники.</w:t>
      </w:r>
    </w:p>
    <w:p>
      <w:pPr>
        <w:pStyle w:val="ConsPlusNormal"/>
        <w:spacing w:before="240" w:after="0"/>
        <w:ind w:firstLine="540" w:left="0" w:right="0"/>
        <w:jc w:val="both"/>
        <w:rPr>
          <w:color w:val="000000"/>
        </w:rPr>
      </w:pPr>
      <w:r>
        <w:rPr>
          <w:color w:val="000000"/>
        </w:rPr>
        <w:t>47. Начальники отделов (отделений) отрядов мобильных особого назначения по материальному, техническому, материально-техническому, хозяйственному, финансовому и правовому обеспечению, их заместители.</w:t>
      </w:r>
    </w:p>
    <w:p>
      <w:pPr>
        <w:pStyle w:val="ConsPlusNormal"/>
        <w:spacing w:before="240" w:after="0"/>
        <w:ind w:firstLine="540" w:left="0" w:right="0"/>
        <w:jc w:val="both"/>
        <w:rPr>
          <w:color w:val="000000"/>
        </w:rPr>
      </w:pPr>
      <w:r>
        <w:rPr>
          <w:color w:val="000000"/>
        </w:rPr>
        <w:t>48. Специалисты (всех наименований) группы кадров и группы кадров и учета личного состава отрядов мобильных особого назначения.</w:t>
      </w:r>
    </w:p>
    <w:p>
      <w:pPr>
        <w:pStyle w:val="ConsPlusNormal"/>
        <w:spacing w:before="240" w:after="0"/>
        <w:ind w:firstLine="540" w:left="0" w:right="0"/>
        <w:jc w:val="both"/>
        <w:rPr>
          <w:color w:val="000000"/>
        </w:rPr>
      </w:pPr>
      <w:r>
        <w:rPr>
          <w:color w:val="000000"/>
        </w:rPr>
        <w:t>49. Начальник отдела (отделения) обеспечения специальных операций специального отряда быстрого реагирования, его заместители.</w:t>
      </w:r>
    </w:p>
    <w:p>
      <w:pPr>
        <w:pStyle w:val="ConsPlusNormal"/>
        <w:spacing w:before="240" w:after="0"/>
        <w:ind w:firstLine="540" w:left="0" w:right="0"/>
        <w:jc w:val="both"/>
        <w:rPr>
          <w:color w:val="000000"/>
        </w:rPr>
      </w:pPr>
      <w:r>
        <w:rPr>
          <w:color w:val="000000"/>
        </w:rPr>
        <w:t>50. Начальники (всех наименований) структурных подразделений и подразделений, входящих в штаб авиационных отрядов специального назначения (за исключением группы делопроизводства и режима).</w:t>
      </w:r>
    </w:p>
    <w:p>
      <w:pPr>
        <w:pStyle w:val="ConsPlusNormal"/>
        <w:spacing w:before="240" w:after="0"/>
        <w:ind w:firstLine="540" w:left="0" w:right="0"/>
        <w:jc w:val="both"/>
        <w:rPr>
          <w:color w:val="000000"/>
        </w:rPr>
      </w:pPr>
      <w:r>
        <w:rPr>
          <w:color w:val="000000"/>
        </w:rPr>
        <w:t>51. Начальники управлений (отделов) и филиалов управлений (отделов) вневедомственной охраны, структурных подразделений управлений (отделов) (за исключением отдела (отделения) организационно-аналитической работы, делопроизводства и режима, организационно-штатного), их заместители.</w:t>
      </w:r>
    </w:p>
    <w:p>
      <w:pPr>
        <w:pStyle w:val="ConsPlusNormal"/>
        <w:spacing w:before="240" w:after="0"/>
        <w:ind w:firstLine="540" w:left="0" w:right="0"/>
        <w:jc w:val="both"/>
        <w:rPr>
          <w:color w:val="000000"/>
        </w:rPr>
      </w:pPr>
      <w:r>
        <w:rPr>
          <w:color w:val="000000"/>
        </w:rPr>
        <w:t>52. Командиры строевых подразделений вневедомственной охраны (полков полиции, отдельных батальонов полиции и отдельных рот полиции), их заместители и помощники.</w:t>
      </w:r>
    </w:p>
    <w:p>
      <w:pPr>
        <w:pStyle w:val="ConsPlusNormal"/>
        <w:spacing w:before="240" w:after="0"/>
        <w:ind w:firstLine="540" w:left="0" w:right="0"/>
        <w:jc w:val="both"/>
        <w:rPr>
          <w:color w:val="000000"/>
        </w:rPr>
      </w:pPr>
      <w:r>
        <w:rPr>
          <w:color w:val="000000"/>
        </w:rPr>
        <w:t>53. Начальники центров профессиональной подготовки сотрудников вневедомственной охраны, их заместители.</w:t>
      </w:r>
    </w:p>
    <w:p>
      <w:pPr>
        <w:pStyle w:val="ConsPlusNormal"/>
        <w:spacing w:before="240" w:after="0"/>
        <w:ind w:firstLine="540" w:left="0" w:right="0"/>
        <w:jc w:val="both"/>
        <w:rPr>
          <w:color w:val="000000"/>
        </w:rPr>
      </w:pPr>
      <w:r>
        <w:rPr>
          <w:color w:val="000000"/>
        </w:rPr>
        <w:t>54. Начальники отделов, курсов центров профессиональной подготовки сотрудников вневедомственной охраны, их заместители.</w:t>
      </w:r>
    </w:p>
    <w:p>
      <w:pPr>
        <w:pStyle w:val="ConsPlusNormal"/>
        <w:spacing w:before="240" w:after="0"/>
        <w:ind w:firstLine="540" w:left="0" w:right="0"/>
        <w:jc w:val="both"/>
        <w:rPr>
          <w:color w:val="000000"/>
        </w:rPr>
      </w:pPr>
      <w:r>
        <w:rPr>
          <w:color w:val="000000"/>
        </w:rPr>
        <w:t>55. Начальники групп правового обеспечения и материально-технического обеспечения.</w:t>
      </w:r>
    </w:p>
    <w:p>
      <w:pPr>
        <w:pStyle w:val="ConsPlusNormal"/>
        <w:spacing w:before="240" w:after="0"/>
        <w:ind w:firstLine="540" w:left="0" w:right="0"/>
        <w:jc w:val="both"/>
        <w:rPr>
          <w:color w:val="000000"/>
        </w:rPr>
      </w:pPr>
      <w:r>
        <w:rPr>
          <w:color w:val="000000"/>
        </w:rPr>
        <w:t>56. Главные бухгалтеры и их заместители, юрисконсульты (всех наименований), эксперты (всех наименований, за исключением экспертов по работе с ветеранами), психологи (всех наименований), полиграфологи (всех наименований).</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IV. Должности работников в организациях, входящих в состав или находящихся в ведении войск национальной гвардии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57. Руководитель (директор (всех наименований), начальник, заведующий, художественный руководитель), его заместители.</w:t>
      </w:r>
    </w:p>
    <w:p>
      <w:pPr>
        <w:pStyle w:val="ConsPlusNormal"/>
        <w:spacing w:before="240" w:after="0"/>
        <w:ind w:firstLine="540" w:left="0" w:right="0"/>
        <w:jc w:val="both"/>
        <w:rPr>
          <w:color w:val="000000"/>
        </w:rPr>
      </w:pPr>
      <w:r>
        <w:rPr>
          <w:color w:val="000000"/>
        </w:rPr>
        <w:t>58. Главный бухгалтер (бухгалтер в филиалах), его заместитель.</w:t>
      </w:r>
    </w:p>
    <w:p>
      <w:pPr>
        <w:pStyle w:val="ConsPlusNormal"/>
        <w:spacing w:before="240" w:after="0"/>
        <w:ind w:firstLine="540" w:left="0" w:right="0"/>
        <w:jc w:val="both"/>
        <w:rPr>
          <w:color w:val="000000"/>
        </w:rPr>
      </w:pPr>
      <w:r>
        <w:rPr>
          <w:color w:val="000000"/>
        </w:rPr>
        <w:t>59. Заведующий хозяйством.</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2021-10-05T17:23:00Z</dcterms:created>
  <dc:creator/>
  <dc:description/>
  <dc:language>en-US</dc:language>
  <cp:lastModifiedBy/>
  <cp:revision>0</cp:revision>
  <dc:subject/>
  <dc:title>Приказ Росгвардии от 07.07.2021 N 255"Об утверждении Перечня должностей федеральной государственной службы и должностей работников в войсках национальной гвардии Российской Федерации, при назначении на которые и при замещении которых федеральные государственные служащие и работники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dc:title>
</cp:coreProperties>
</file>

<file path=docProps/custom.xml><?xml version="1.0" encoding="utf-8"?>
<Properties xmlns="http://schemas.openxmlformats.org/officeDocument/2006/custom-properties" xmlns:vt="http://schemas.openxmlformats.org/officeDocument/2006/docPropsVTypes"/>
</file>