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left"/>
        <w:rPr>
          <w:color w:val="000000"/>
        </w:rPr>
      </w:pPr>
      <w:r>
        <w:rPr>
          <w:color w:val="000000"/>
        </w:rPr>
        <w:t>Зарегистрировано в Минюсте России 22 марта 2022 г. N 67820</w:t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  <w:sz w:val="0"/>
        </w:rPr>
      </w:pPr>
      <w:r>
        <w:rPr>
          <w:color w:val="000000"/>
          <w:sz w:val="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ФЕДЕРАЛЬНАЯ СЛУЖБА ВОЙСК НАЦИОНАЛЬНОЙ ГВАРДИИ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ПРИКАЗ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от 11 марта 2022 г. N 73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ОБ ОПРЕДЕЛЕНИИ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ДОЛЖНОСТИ, ЗАМЕЩЕНИЕ КОТОРОЙ ВЛЕЧЕТ ЗА СОБОЙ РАЗМЕЩЕНИЕ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СВЕДЕНИЙ О ДОХОДАХ, РАСХОДАХ, ОБ ИМУЩЕСТВЕ И ОБЯЗАТЕЛЬСТВАХ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ИМУЩЕСТВЕННОГО ХАРАКТЕРА НА ОФИЦИАЛЬНОМ САЙТЕ ФЕДЕРАЛЬНОЙ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СЛУЖБЫ ВОЙСК НАЦИОНАЛЬНОЙ ГВАРДИИ РОССИЙСКОЙ ФЕДЕРАЦИИ</w:t>
      </w:r>
    </w:p>
    <w:p>
      <w:pPr>
        <w:pStyle w:val="ConsPlusTitle"/>
        <w:ind w:hanging="0" w:left="0" w:right="0"/>
        <w:jc w:val="center"/>
        <w:rPr>
          <w:color w:val="000000"/>
        </w:rPr>
      </w:pPr>
      <w:r>
        <w:rPr>
          <w:color w:val="000000"/>
        </w:rPr>
        <w:t>В ИНФОРМАЦИОННО-ТЕЛЕКОММУНИКАЦИОННОЙ СЕТИ "ИНТЕРНЕТ"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firstLine="540" w:left="0" w:right="0"/>
        <w:jc w:val="both"/>
        <w:rPr>
          <w:color w:val="000000"/>
        </w:rPr>
      </w:pPr>
      <w:r>
        <w:rPr>
          <w:color w:val="000000"/>
        </w:rPr>
        <w:t>В соответствии с подпунктом "а" пункта 7 Указа Президента Российской Федерации от 8 июля 2013 г. N 613 "Вопросы противодействия коррупции" (Собрание законодательства Российской Федерации, 2013, N 28, ст. 3813) приказываю: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1. Определить, что замещение должности руководителя Департамента по взаимодействию со средствами массовой информации и институтами гражданского общества Федеральной службы войск национальной гвардии Российской Федерации влечет размещение сведений о доходах, расходах, об имуществе и обязательствах имущественного характера лица, ее замещающего, а также сведений о доходах, расходах, об имуществе и обязательствах имущественного характера его супруги (супруга) и несовершеннолетних детей на официальном сайте Федеральной службы войск национальной гвардии Российской Федерации в информационно-телекоммуникационной сети "Интернет".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2. Признать утратившими силу: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приказ Федеральной службы войск национальной гвардии Российской Федерации от 24 мая 2017 г. N 150 "Об утверждении Перечня должностей, замещение которых влечет за собой размещение сведений о доходах, расходах, об имуществе и обязательствах имущественного характера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федеральных государственных гражданских служащих войск национальной гвардии Российской Федерации, а также сведений о доходах, расходах, об имуществе и обязательствах имущественного характера своих супруги (супруга) и несовершеннолетних детей на официальном сайте Федеральной службы войск национальной гвардии Российской Федерации в информационно-телекоммуникационной сети "Интернет" (зарегистрирован Минюстом России 7 июня 2017 г., регистрационный N 46988);</w:t>
      </w:r>
    </w:p>
    <w:p>
      <w:pPr>
        <w:pStyle w:val="ConsPlusNormal"/>
        <w:spacing w:before="240" w:after="0"/>
        <w:ind w:firstLine="540" w:left="0" w:right="0"/>
        <w:jc w:val="both"/>
        <w:rPr>
          <w:color w:val="000000"/>
        </w:rPr>
      </w:pPr>
      <w:r>
        <w:rPr>
          <w:color w:val="000000"/>
        </w:rPr>
        <w:t>приказ Федеральной службы войск национальной гвардии Российской Федерации от 29 марта 2021 г. N 103 "О внесении изменений в Перечень должностей, замещение которых влечет за собой размещение сведений о доходах, расходах, об имуществе и обязательствах имущественного характера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федеральных государственных гражданских служащих войск национальной гвардии Российской Федерации, а также сведений о доходах, расходах, об имуществе и обязательствах имущественного характера своих супруги (супруга) и несовершеннолетних детей на официальном сайте Федеральной службы войск национальной гвардии Российской Федерации в информационно-телекоммуникационной сети "Интернет", утвержденный приказом Федеральной службы войск национальной гвардии Российской Федерации от 24 мая 2017 г. N 150" (зарегистрирован Минюстом России 26 апреля 2021 г., регистрационный N 63239).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Директор Федеральной службы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войск 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 -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главнокомандующий войсками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национальной гвардии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Российской Федерации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генерал армии</w:t>
      </w:r>
    </w:p>
    <w:p>
      <w:pPr>
        <w:pStyle w:val="ConsPlusNormal"/>
        <w:ind w:hanging="0" w:left="0" w:right="0"/>
        <w:jc w:val="right"/>
        <w:rPr>
          <w:color w:val="000000"/>
        </w:rPr>
      </w:pPr>
      <w:r>
        <w:rPr>
          <w:color w:val="000000"/>
        </w:rPr>
        <w:t>В.ЗОЛОТОВ</w:t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hanging="0" w:left="0" w:right="0"/>
        <w:jc w:val="both"/>
        <w:rPr>
          <w:color w:val="000000"/>
        </w:rPr>
      </w:pPr>
      <w:r>
        <w:rPr>
          <w:color w:val="000000"/>
        </w:rPr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133" w:right="566" w:gutter="0" w:header="0" w:top="1440" w:footer="0" w:bottom="144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nsPlusNormal"/>
      <w:pBdr>
        <w:bottom w:val="single" w:sz="12" w:space="0" w:color="000000"/>
      </w:pBdr>
      <w:jc w:val="center"/>
      <w:rPr>
        <w:color w:val="000000"/>
        <w:sz w:val="1"/>
      </w:rPr>
    </w:pPr>
    <w:r>
      <w:rPr>
        <w:color w:val="000000"/>
        <w:sz w:val="1"/>
      </w:rPr>
    </w:r>
  </w:p>
  <w:tbl>
    <w:tblPr>
      <w:tblW w:w="10208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3367"/>
      <w:gridCol w:w="3471"/>
      <w:gridCol w:w="3370"/>
    </w:tblGrid>
    <w:tr>
      <w:trPr>
        <w:trHeight w:val="1663" w:hRule="exact"/>
      </w:trPr>
      <w:tc>
        <w:tcPr>
          <w:tcW w:w="3367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Tahoma" w:hAnsi="Tahoma"/>
              <w:b/>
              <w:color w:val="F58220"/>
              <w:sz w:val="28"/>
            </w:rPr>
            <w:t>КонсультантПлюс</w:t>
          </w:r>
          <w:r>
            <w:rPr>
              <w:color w:val="000000"/>
            </w:rPr>
            <w:br/>
          </w:r>
          <w:r>
            <w:rPr>
              <w:rFonts w:ascii="Tahoma" w:hAnsi="Tahoma"/>
              <w:b/>
              <w:color w:val="000000"/>
              <w:sz w:val="16"/>
            </w:rPr>
            <w:t>надежная правовая поддержка</w:t>
          </w:r>
        </w:p>
      </w:tc>
      <w:tc>
        <w:tcPr>
          <w:tcW w:w="3471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hyperlink r:id="rId1">
            <w:r>
              <w:rPr>
                <w:rFonts w:ascii="Tahoma" w:hAnsi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Tahoma" w:hAnsi="Tahoma"/>
              <w:color w:val="000000"/>
              <w:sz w:val="20"/>
            </w:rPr>
            <w:t xml:space="preserve">Страница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PAGE </w:instrText>
          </w:r>
          <w:r>
            <w:rPr>
              <w:color w:val="000000"/>
            </w:rPr>
            <w:fldChar w:fldCharType="separate"/>
          </w:r>
          <w:r>
            <w:rPr>
              <w:color w:val="000000"/>
            </w:rPr>
            <w:t>2</w:t>
          </w:r>
          <w:r>
            <w:rPr>
              <w:color w:val="000000"/>
            </w:rPr>
            <w:fldChar w:fldCharType="end"/>
          </w:r>
          <w:r>
            <w:rPr>
              <w:rFonts w:ascii="Tahoma" w:hAnsi="Tahoma"/>
              <w:color w:val="000000"/>
              <w:sz w:val="20"/>
            </w:rPr>
            <w:t xml:space="preserve"> из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NUMPAGES </w:instrText>
          </w:r>
          <w:r>
            <w:rPr>
              <w:color w:val="000000"/>
            </w:rPr>
            <w:fldChar w:fldCharType="separate"/>
          </w:r>
          <w:r>
            <w:rPr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</w:tr>
  </w:tbl>
  <w:p>
    <w:pPr>
      <w:pStyle w:val="ConsPlusNormal"/>
      <w:jc w:val="left"/>
      <w:rPr>
        <w:color w:val="000000"/>
        <w:sz w:val="1"/>
      </w:rPr>
    </w:pPr>
    <w:r>
      <w:rPr>
        <w:color w:val="000000"/>
        <w:sz w:val="1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nsPlusNormal"/>
      <w:pBdr>
        <w:bottom w:val="single" w:sz="12" w:space="0" w:color="000000"/>
      </w:pBdr>
      <w:jc w:val="center"/>
      <w:rPr>
        <w:color w:val="000000"/>
        <w:sz w:val="1"/>
      </w:rPr>
    </w:pPr>
    <w:r>
      <w:rPr>
        <w:color w:val="000000"/>
        <w:sz w:val="1"/>
      </w:rPr>
    </w:r>
  </w:p>
  <w:tbl>
    <w:tblPr>
      <w:tblW w:w="10208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3367"/>
      <w:gridCol w:w="3471"/>
      <w:gridCol w:w="3370"/>
    </w:tblGrid>
    <w:tr>
      <w:trPr>
        <w:trHeight w:val="1663" w:hRule="exact"/>
      </w:trPr>
      <w:tc>
        <w:tcPr>
          <w:tcW w:w="3367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Tahoma" w:hAnsi="Tahoma"/>
              <w:b/>
              <w:color w:val="F58220"/>
              <w:sz w:val="28"/>
            </w:rPr>
            <w:t>КонсультантПлюс</w:t>
          </w:r>
          <w:r>
            <w:rPr>
              <w:color w:val="000000"/>
            </w:rPr>
            <w:br/>
          </w:r>
          <w:r>
            <w:rPr>
              <w:rFonts w:ascii="Tahoma" w:hAnsi="Tahoma"/>
              <w:b/>
              <w:color w:val="000000"/>
              <w:sz w:val="16"/>
            </w:rPr>
            <w:t>надежная правовая поддержка</w:t>
          </w:r>
        </w:p>
      </w:tc>
      <w:tc>
        <w:tcPr>
          <w:tcW w:w="3471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hyperlink r:id="rId1">
            <w:r>
              <w:rPr>
                <w:rFonts w:ascii="Tahoma" w:hAnsi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Tahoma" w:hAnsi="Tahoma"/>
              <w:color w:val="000000"/>
              <w:sz w:val="20"/>
            </w:rPr>
            <w:t xml:space="preserve">Страница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PAGE </w:instrText>
          </w:r>
          <w:r>
            <w:rPr>
              <w:color w:val="000000"/>
            </w:rPr>
            <w:fldChar w:fldCharType="separate"/>
          </w:r>
          <w:r>
            <w:rPr>
              <w:color w:val="000000"/>
            </w:rPr>
            <w:t>1</w:t>
          </w:r>
          <w:r>
            <w:rPr>
              <w:color w:val="000000"/>
            </w:rPr>
            <w:fldChar w:fldCharType="end"/>
          </w:r>
          <w:r>
            <w:rPr>
              <w:rFonts w:ascii="Tahoma" w:hAnsi="Tahoma"/>
              <w:color w:val="000000"/>
              <w:sz w:val="20"/>
            </w:rPr>
            <w:t xml:space="preserve"> из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 xml:space="preserve"> NUMPAGES </w:instrText>
          </w:r>
          <w:r>
            <w:rPr>
              <w:color w:val="000000"/>
            </w:rPr>
            <w:fldChar w:fldCharType="separate"/>
          </w:r>
          <w:r>
            <w:rPr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</w:tr>
  </w:tbl>
  <w:p>
    <w:pPr>
      <w:pStyle w:val="ConsPlusNormal"/>
      <w:jc w:val="left"/>
      <w:rPr>
        <w:color w:val="000000"/>
        <w:sz w:val="1"/>
      </w:rPr>
    </w:pPr>
    <w:r>
      <w:rPr>
        <w:color w:val="000000"/>
        <w:sz w:val="1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205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5510"/>
      <w:gridCol w:w="4694"/>
    </w:tblGrid>
    <w:tr>
      <w:trPr>
        <w:trHeight w:val="1683" w:hRule="exact"/>
      </w:trPr>
      <w:tc>
        <w:tcPr>
          <w:tcW w:w="551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Tahoma" w:hAnsi="Tahoma"/>
              <w:color w:val="000000"/>
              <w:sz w:val="16"/>
            </w:rPr>
            <w:t>Приказ Росгвардии от 11.03.2022 N 73</w:t>
          </w:r>
          <w:r>
            <w:rPr>
              <w:color w:val="000000"/>
            </w:rPr>
            <w:br/>
          </w:r>
          <w:r>
            <w:rPr>
              <w:rFonts w:ascii="Tahoma" w:hAnsi="Tahoma"/>
              <w:color w:val="000000"/>
              <w:sz w:val="16"/>
            </w:rPr>
            <w:t>"Об определении должности, замещение которой влечет за собой размещение сведений о ...</w:t>
          </w:r>
        </w:p>
      </w:tc>
      <w:tc>
        <w:tcPr>
          <w:tcW w:w="4694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Tahoma" w:hAnsi="Tahoma"/>
              <w:color w:val="000000"/>
              <w:sz w:val="18"/>
            </w:rPr>
            <w:t xml:space="preserve">Документ предоставлен </w:t>
          </w:r>
          <w:hyperlink r:id="rId1">
            <w:r>
              <w:rPr>
                <w:rFonts w:ascii="Tahoma" w:hAnsi="Tahoma"/>
                <w:color w:val="0000FF"/>
                <w:sz w:val="18"/>
              </w:rPr>
              <w:t>КонсультантПлюс</w:t>
            </w:r>
          </w:hyperlink>
          <w:r>
            <w:rPr>
              <w:color w:val="000000"/>
            </w:rPr>
            <w:br/>
          </w:r>
          <w:r>
            <w:rPr>
              <w:rFonts w:ascii="Tahoma" w:hAnsi="Tahoma"/>
              <w:color w:val="000000"/>
              <w:sz w:val="16"/>
            </w:rPr>
            <w:t>Дата сохранения: 04.04.2022</w:t>
          </w:r>
        </w:p>
      </w:tc>
    </w:tr>
  </w:tbl>
  <w:p>
    <w:pPr>
      <w:pStyle w:val="ConsPlusNormal"/>
      <w:pBdr>
        <w:bottom w:val="single" w:sz="12" w:space="0" w:color="000000"/>
      </w:pBdr>
      <w:jc w:val="center"/>
      <w:rPr>
        <w:color w:val="000000"/>
        <w:sz w:val="1"/>
      </w:rPr>
    </w:pPr>
    <w:r>
      <w:rPr>
        <w:color w:val="000000"/>
        <w:sz w:val="1"/>
      </w:rPr>
    </w:r>
  </w:p>
  <w:p>
    <w:pPr>
      <w:pStyle w:val="ConsPlusNormal"/>
      <w:jc w:val="center"/>
      <w:rPr>
        <w:color w:val="000000"/>
      </w:rPr>
    </w:pPr>
    <w:r>
      <w:rPr>
        <w:color w:val="000000"/>
        <w:sz w:val="10"/>
      </w:rPr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205" w:type="dxa"/>
      <w:jc w:val="left"/>
      <w:tblInd w:w="0" w:type="dxa"/>
      <w:tblLayout w:type="fixed"/>
      <w:tblCellMar>
        <w:top w:w="0" w:type="dxa"/>
        <w:left w:w="40" w:type="dxa"/>
        <w:bottom w:w="0" w:type="dxa"/>
        <w:right w:w="40" w:type="dxa"/>
      </w:tblCellMar>
    </w:tblPr>
    <w:tblGrid>
      <w:gridCol w:w="5510"/>
      <w:gridCol w:w="4694"/>
    </w:tblGrid>
    <w:tr>
      <w:trPr>
        <w:trHeight w:val="1683" w:hRule="exact"/>
      </w:trPr>
      <w:tc>
        <w:tcPr>
          <w:tcW w:w="5510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>
              <w:color w:val="000000"/>
            </w:rPr>
          </w:pPr>
          <w:r>
            <w:rPr/>
            <w:drawing>
              <wp:inline distT="0" distB="0" distL="0" distR="0">
                <wp:extent cx="1905000" cy="447675"/>
                <wp:effectExtent l="0" t="0" r="0" b="0"/>
                <wp:docPr id="1" name="Image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Tahoma" w:hAnsi="Tahoma"/>
              <w:color w:val="000000"/>
              <w:sz w:val="16"/>
            </w:rPr>
            <w:t>Приказ Росгвардии от 11.03.2022 N 73 "Об определении должности, замещение которой влечет за собой размещение сведений о ...</w:t>
          </w:r>
        </w:p>
      </w:tc>
      <w:tc>
        <w:tcPr>
          <w:tcW w:w="4694" w:type="dxa"/>
          <w:tcBorders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Tahoma" w:hAnsi="Tahoma"/>
              <w:color w:val="000000"/>
              <w:sz w:val="18"/>
            </w:rPr>
            <w:t xml:space="preserve">Документ предоставлен </w:t>
          </w:r>
          <w:hyperlink r:id="rId2">
            <w:r>
              <w:rPr>
                <w:rFonts w:ascii="Tahoma" w:hAnsi="Tahoma"/>
                <w:color w:val="0000FF"/>
                <w:sz w:val="18"/>
              </w:rPr>
              <w:t>КонсультантПлюс</w:t>
            </w:r>
          </w:hyperlink>
          <w:r>
            <w:rPr>
              <w:color w:val="000000"/>
            </w:rPr>
            <w:br/>
          </w:r>
          <w:r>
            <w:rPr>
              <w:rFonts w:ascii="Tahoma" w:hAnsi="Tahoma"/>
              <w:color w:val="000000"/>
              <w:sz w:val="16"/>
            </w:rPr>
            <w:t>Дата сохранения: 04.04.2022</w:t>
          </w:r>
        </w:p>
      </w:tc>
    </w:tr>
  </w:tbl>
  <w:p>
    <w:pPr>
      <w:pStyle w:val="ConsPlusNormal"/>
      <w:pBdr>
        <w:bottom w:val="single" w:sz="12" w:space="0" w:color="000000"/>
      </w:pBdr>
      <w:jc w:val="center"/>
      <w:rPr>
        <w:color w:val="000000"/>
        <w:sz w:val="1"/>
      </w:rPr>
    </w:pPr>
    <w:r>
      <w:rPr>
        <w:color w:val="000000"/>
        <w:sz w:val="1"/>
      </w:rPr>
    </w:r>
  </w:p>
  <w:p>
    <w:pPr>
      <w:pStyle w:val="ConsPlusNormal"/>
      <w:jc w:val="center"/>
      <w:rPr>
        <w:color w:val="000000"/>
      </w:rPr>
    </w:pPr>
    <w:r>
      <w:rPr>
        <w:color w:val="000000"/>
        <w:sz w:val="10"/>
      </w:rPr>
      <w:t xml:space="preserve"> </w:t>
    </w:r>
  </w:p>
</w:hdr>
</file>

<file path=word/settings.xml><?xml version="1.0" encoding="utf-8"?>
<w:settings xmlns:w="http://schemas.openxmlformats.org/wordprocessingml/2006/main">
  <w:zoom w:percent="22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erif CN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Sans" w:hAnsi="PT Sans" w:eastAsia="Noto Sans Devanagari" w:cs="Liberation Serif"/>
      <w:color w:val="auto"/>
      <w:kern w:val="2"/>
      <w:sz w:val="24"/>
      <w:szCs w:val="24"/>
      <w:lang w:val="ru-RU" w:eastAsia="hi-IN" w:bidi="hi-IN"/>
    </w:rPr>
  </w:style>
  <w:style w:type="character" w:styleId="-">
    <w:name w:val="Интернет-ссылка"/>
    <w:qFormat/>
    <w:rPr>
      <w:color w:val="000080"/>
      <w:u w:val="single"/>
      <w:lang w:val="zxx" w:eastAsia="zxx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4">
    <w:name w:val="Заголовок"/>
    <w:basedOn w:val="Normal"/>
    <w:qFormat/>
    <w:pPr>
      <w:keepNext w:val="true"/>
      <w:spacing w:before="240" w:after="120"/>
    </w:pPr>
    <w:rPr>
      <w:sz w:val="28"/>
    </w:rPr>
  </w:style>
  <w:style w:type="paragraph" w:styleId="Style15">
    <w:name w:val="Основной текст"/>
    <w:basedOn w:val="Normal"/>
    <w:qFormat/>
    <w:pPr>
      <w:spacing w:lineRule="auto" w:line="276" w:before="0" w:after="140"/>
    </w:pPr>
    <w:rPr/>
  </w:style>
  <w:style w:type="paragraph" w:styleId="Style16">
    <w:name w:val="Список"/>
    <w:basedOn w:val="Style15"/>
    <w:qFormat/>
    <w:pPr>
      <w:spacing w:lineRule="auto" w:line="276" w:before="0" w:after="140"/>
    </w:pPr>
    <w:rPr/>
  </w:style>
  <w:style w:type="paragraph" w:styleId="Style17">
    <w:name w:val="Название"/>
    <w:basedOn w:val="Normal"/>
    <w:qFormat/>
    <w:pPr>
      <w:spacing w:before="120" w:after="120"/>
    </w:pPr>
    <w:rPr>
      <w:i/>
    </w:rPr>
  </w:style>
  <w:style w:type="paragraph" w:styleId="Style18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Courier New" w:cs="Liberation Serif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Courier New" w:cs="Liberation Serif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hi-I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hi-I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Courier New" w:cs="Liberation Serif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hi-IN" w:bidi="hi-IN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Верхний колонтитул"/>
    <w:basedOn w:val="Style19"/>
    <w:qFormat/>
    <w:pPr/>
    <w:rPr/>
  </w:style>
  <w:style w:type="paragraph" w:styleId="Style21">
    <w:name w:val="Нижний колонтитул"/>
    <w:basedOn w:val="Style19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s://www.consultant.ru/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Company>КонсультантПлюс Версия 4021.00.20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2022-04-05T14:34:00Z</dcterms:created>
  <dc:creator/>
  <dc:description/>
  <dc:language>en-US</dc:language>
  <cp:lastModifiedBy/>
  <dcterms:modified xsi:type="dcterms:W3CDTF">2022-04-05T14:48:00Z</dcterms:modified>
  <cp:revision>0</cp:revision>
  <dc:subject/>
  <dc:title>Приказ Росгвардии от 11.03.2022 N 73"Об определении должности, замещение которой влечет за собой размещение сведений о доходах, расходах, об имуществе и обязательствах имущественного характера на официальном сайте Федеральной службы войск национальной гвардии Российской Федерации в информационно-телекоммуникационной сети "Интернет"(Зарегистрировано в Минюсте России 22.03.2022 N 67820)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