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6"/>
      </w:tblGrid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1C5AF5">
            <w:pPr>
              <w:pStyle w:val="ConsPlusTitlePage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alt="" style="width:300pt;height:71.25pt">
                  <v:imagedata r:id="rId6" o:title=""/>
                </v:shape>
              </w:pict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1C5AF5">
            <w:pPr>
              <w:pStyle w:val="ConsPlusTitlePage"/>
              <w:jc w:val="center"/>
            </w:pPr>
            <w:r>
              <w:rPr>
                <w:sz w:val="38"/>
              </w:rPr>
              <w:t>Приказ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Росгвардии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от</w:t>
            </w:r>
            <w:r>
              <w:rPr>
                <w:sz w:val="38"/>
              </w:rPr>
              <w:t xml:space="preserve"> 24.07.2017 N 231</w:t>
            </w:r>
            <w:r>
              <w:br/>
            </w:r>
            <w:r>
              <w:rPr>
                <w:sz w:val="38"/>
              </w:rPr>
              <w:t>"</w:t>
            </w:r>
            <w:r>
              <w:rPr>
                <w:sz w:val="38"/>
              </w:rPr>
              <w:t>Об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утверждении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Перечня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должностей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военнослужащих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лиц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имеющих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специальные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звания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полиции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федеральных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государственных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гражданских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служащих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войск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национальной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гвардии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Российской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Фе</w:t>
            </w:r>
            <w:r>
              <w:rPr>
                <w:sz w:val="38"/>
              </w:rPr>
              <w:t>дерации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отдельных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должностей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замещаемых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основании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трудового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договора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организациях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создаваемых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для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выполнения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задач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возложенных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Федеральную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службу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войск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национальной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гвардии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Российской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Федерации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замещение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которых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влечет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за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собой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запрет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открыва</w:t>
            </w:r>
            <w:r>
              <w:rPr>
                <w:sz w:val="38"/>
              </w:rPr>
              <w:t>ть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иметь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счета</w:t>
            </w:r>
            <w:r>
              <w:rPr>
                <w:sz w:val="38"/>
              </w:rPr>
              <w:t xml:space="preserve"> (</w:t>
            </w:r>
            <w:r>
              <w:rPr>
                <w:sz w:val="38"/>
              </w:rPr>
              <w:t>вклады</w:t>
            </w:r>
            <w:r>
              <w:rPr>
                <w:sz w:val="38"/>
              </w:rPr>
              <w:t xml:space="preserve">), </w:t>
            </w:r>
            <w:r>
              <w:rPr>
                <w:sz w:val="38"/>
              </w:rPr>
              <w:t>хранить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наличные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денежные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средства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ценности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иностранных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банках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расположенных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за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пределами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территории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Российской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Федерации</w:t>
            </w:r>
            <w:r>
              <w:rPr>
                <w:sz w:val="38"/>
              </w:rPr>
              <w:t xml:space="preserve">, </w:t>
            </w:r>
            <w:r>
              <w:rPr>
                <w:sz w:val="38"/>
              </w:rPr>
              <w:t>владеть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</w:t>
            </w:r>
            <w:r>
              <w:rPr>
                <w:sz w:val="38"/>
              </w:rPr>
              <w:t xml:space="preserve"> (</w:t>
            </w:r>
            <w:r>
              <w:rPr>
                <w:sz w:val="38"/>
              </w:rPr>
              <w:t>или</w:t>
            </w:r>
            <w:r>
              <w:rPr>
                <w:sz w:val="38"/>
              </w:rPr>
              <w:t xml:space="preserve">) </w:t>
            </w:r>
            <w:r>
              <w:rPr>
                <w:sz w:val="38"/>
              </w:rPr>
              <w:t>пользоваться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иностранными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финансовыми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инструментами</w:t>
            </w:r>
            <w:r>
              <w:rPr>
                <w:sz w:val="38"/>
              </w:rPr>
              <w:t>"</w:t>
            </w:r>
            <w:r>
              <w:br/>
            </w:r>
            <w:r>
              <w:rPr>
                <w:sz w:val="38"/>
              </w:rPr>
              <w:t>(</w:t>
            </w:r>
            <w:r>
              <w:rPr>
                <w:sz w:val="38"/>
              </w:rPr>
              <w:t>Зарегистрировано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в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Минюсте</w:t>
            </w:r>
            <w:r>
              <w:rPr>
                <w:sz w:val="38"/>
              </w:rPr>
              <w:t xml:space="preserve"> </w:t>
            </w:r>
            <w:r>
              <w:rPr>
                <w:sz w:val="38"/>
              </w:rPr>
              <w:t>Росс</w:t>
            </w:r>
            <w:r>
              <w:rPr>
                <w:sz w:val="38"/>
              </w:rPr>
              <w:t>ии</w:t>
            </w:r>
            <w:r>
              <w:rPr>
                <w:sz w:val="38"/>
              </w:rPr>
              <w:t xml:space="preserve"> 15.08.2017 N 47779)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1C5AF5">
            <w:pPr>
              <w:pStyle w:val="ConsPlusTitlePage"/>
              <w:jc w:val="center"/>
              <w:rPr>
                <w:rFonts w:cstheme="minorBidi"/>
              </w:rPr>
            </w:pPr>
            <w:r>
              <w:rPr>
                <w:rFonts w:cstheme="minorBidi"/>
                <w:sz w:val="28"/>
              </w:rPr>
              <w:t>Документ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предоставлен</w:t>
            </w:r>
            <w:r>
              <w:rPr>
                <w:rFonts w:cstheme="minorBidi"/>
                <w:sz w:val="28"/>
              </w:rPr>
              <w:t xml:space="preserve"> </w:t>
            </w:r>
            <w:hyperlink r:id="rId7" w:history="1">
              <w:r>
                <w:rPr>
                  <w:rFonts w:cstheme="minorBidi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Fonts w:cstheme="minorBidi"/>
                </w:rPr>
                <w:br/>
              </w:r>
              <w:r>
                <w:rPr>
                  <w:rFonts w:cstheme="minorBidi"/>
                </w:rPr>
                <w:br/>
              </w:r>
            </w:hyperlink>
            <w:hyperlink r:id="rId8" w:history="1">
              <w:r>
                <w:rPr>
                  <w:rFonts w:cstheme="minorBidi"/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rFonts w:cstheme="minorBidi"/>
              </w:rPr>
              <w:br/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Дата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сохранения</w:t>
            </w:r>
            <w:r>
              <w:rPr>
                <w:rFonts w:cstheme="minorBidi"/>
                <w:sz w:val="28"/>
              </w:rPr>
              <w:t>: 05.10.2021</w:t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 </w:t>
            </w:r>
          </w:p>
        </w:tc>
      </w:tr>
    </w:tbl>
    <w:p w:rsidR="00000000" w:rsidRDefault="001C5AF5">
      <w:pPr>
        <w:pStyle w:val="ConsPlusNormal"/>
        <w:rPr>
          <w:rFonts w:ascii="Tahoma" w:hAnsi="Tahoma" w:cs="Tahoma"/>
          <w:sz w:val="28"/>
        </w:rPr>
      </w:pP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15 </w:t>
      </w:r>
      <w:r>
        <w:rPr>
          <w:rFonts w:cstheme="minorBidi"/>
        </w:rPr>
        <w:t>августа</w:t>
      </w:r>
      <w:r>
        <w:rPr>
          <w:rFonts w:cstheme="minorBidi"/>
        </w:rPr>
        <w:t xml:space="preserve"> 2017 </w:t>
      </w:r>
      <w:r>
        <w:rPr>
          <w:rFonts w:cstheme="minorBidi"/>
        </w:rPr>
        <w:t>г</w:t>
      </w:r>
      <w:r>
        <w:rPr>
          <w:rFonts w:cstheme="minorBidi"/>
        </w:rPr>
        <w:t>. N 47779</w:t>
      </w:r>
    </w:p>
    <w:p w:rsidR="00000000" w:rsidRDefault="001C5AF5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1C5AF5">
      <w:pPr>
        <w:pStyle w:val="ConsPlusTitle"/>
        <w:jc w:val="both"/>
        <w:rPr>
          <w:rFonts w:cstheme="minorBidi"/>
          <w:bCs w:val="0"/>
        </w:rPr>
      </w:pP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24 </w:t>
      </w:r>
      <w:r>
        <w:rPr>
          <w:rFonts w:cstheme="minorBidi"/>
          <w:bCs w:val="0"/>
        </w:rPr>
        <w:t>июля</w:t>
      </w:r>
      <w:r>
        <w:rPr>
          <w:rFonts w:cstheme="minorBidi"/>
          <w:bCs w:val="0"/>
        </w:rPr>
        <w:t xml:space="preserve"> 2017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231</w:t>
      </w:r>
    </w:p>
    <w:p w:rsidR="00000000" w:rsidRDefault="001C5AF5">
      <w:pPr>
        <w:pStyle w:val="ConsPlusTitle"/>
        <w:jc w:val="both"/>
        <w:rPr>
          <w:rFonts w:cstheme="minorBidi"/>
          <w:bCs w:val="0"/>
        </w:rPr>
      </w:pP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УТВЕРЖДЕНИИ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ПЕРЕЧНЯ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ДОЛЖНОСТЕЙ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ВОЕННОСЛУЖАЩИХ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ЛИЦ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ИМЕЮЩИХ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СПЕЦИАЛЬНЫЕ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ЗВАНИЯ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ПОЛИЦИИ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ФЕДЕРАЛЬНЫХ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ГОСУДАРСТВЕННЫХ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ГРАЖДАНСКИХ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СЛУЖАЩИХ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ВОЙ</w:t>
      </w:r>
      <w:r>
        <w:rPr>
          <w:rFonts w:cstheme="minorBidi"/>
          <w:bCs w:val="0"/>
        </w:rPr>
        <w:t>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ОТДЕЛЬНЫХ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ДОЛЖНОСТЕЙ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ЗАМЕЩАЕМЫХ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ОСНОВАНИИ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ТРУДОВОГО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ДОГОВОРА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ОРГАНИЗАЦИЯХ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СОЗДАВАЕМЫХ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ВЫПОЛНЕНИЯ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ЗАДАЧ</w:t>
      </w:r>
      <w:r>
        <w:rPr>
          <w:rFonts w:cstheme="minorBidi"/>
          <w:bCs w:val="0"/>
        </w:rPr>
        <w:t>,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ВОЗЛОЖЕННЫХ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ФЕДЕРАЛЬНУЮ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ЗАМЕЩЕНИЕ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>ОТОРЫХ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ВЛЕЧЕТ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СОБОЙ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ЗАПРЕТ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ОТКРЫВАТЬ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ИМЕТЬ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СЧЕТА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ВКЛАДЫ</w:t>
      </w:r>
      <w:r>
        <w:rPr>
          <w:rFonts w:cstheme="minorBidi"/>
          <w:bCs w:val="0"/>
        </w:rPr>
        <w:t xml:space="preserve">), </w:t>
      </w:r>
      <w:r>
        <w:rPr>
          <w:rFonts w:cstheme="minorBidi"/>
          <w:bCs w:val="0"/>
        </w:rPr>
        <w:t>ХРАНИТЬ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НАЛИЧНЫЕ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ДЕНЕЖНЫЕ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СРЕДСТВА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ЦЕННОСТИ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ИНОСТРАННЫХ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БАНКАХ</w:t>
      </w:r>
      <w:r>
        <w:rPr>
          <w:rFonts w:cstheme="minorBidi"/>
          <w:bCs w:val="0"/>
        </w:rPr>
        <w:t>,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РАСПОЛОЖЕННЫХ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ПРЕДЕЛАМИ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ТЕРРИТОРИИ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>,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ВЛАДЕТЬ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) </w:t>
      </w:r>
      <w:r>
        <w:rPr>
          <w:rFonts w:cstheme="minorBidi"/>
          <w:bCs w:val="0"/>
        </w:rPr>
        <w:t>ПОЛЬЗОВАТЬСЯ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ИНОСТРАННЫМИ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ФИНАНСОВЫМИ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ИНСТРУМЕНТ</w:t>
      </w:r>
      <w:r>
        <w:rPr>
          <w:rFonts w:cstheme="minorBidi"/>
          <w:bCs w:val="0"/>
        </w:rPr>
        <w:t>АМИ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подпунктом</w:t>
      </w:r>
      <w:r>
        <w:rPr>
          <w:rFonts w:cstheme="minorBidi"/>
        </w:rPr>
        <w:t xml:space="preserve"> "</w:t>
      </w:r>
      <w:r>
        <w:rPr>
          <w:rFonts w:cstheme="minorBidi"/>
        </w:rPr>
        <w:t>и</w:t>
      </w:r>
      <w:r>
        <w:rPr>
          <w:rFonts w:cstheme="minorBidi"/>
        </w:rPr>
        <w:t xml:space="preserve">" </w:t>
      </w:r>
      <w:r>
        <w:rPr>
          <w:rFonts w:cstheme="minorBidi"/>
        </w:rPr>
        <w:t>пункта</w:t>
      </w:r>
      <w:r>
        <w:rPr>
          <w:rFonts w:cstheme="minorBidi"/>
        </w:rPr>
        <w:t xml:space="preserve"> 1 </w:t>
      </w:r>
      <w:r>
        <w:rPr>
          <w:rFonts w:cstheme="minorBidi"/>
        </w:rPr>
        <w:t>части</w:t>
      </w:r>
      <w:r>
        <w:rPr>
          <w:rFonts w:cstheme="minorBidi"/>
        </w:rPr>
        <w:t xml:space="preserve"> 1 </w:t>
      </w:r>
      <w:r>
        <w:rPr>
          <w:rFonts w:cstheme="minorBidi"/>
        </w:rPr>
        <w:t>статьи</w:t>
      </w:r>
      <w:r>
        <w:rPr>
          <w:rFonts w:cstheme="minorBidi"/>
        </w:rPr>
        <w:t xml:space="preserve"> 2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7 </w:t>
      </w:r>
      <w:r>
        <w:rPr>
          <w:rFonts w:cstheme="minorBidi"/>
        </w:rPr>
        <w:t>мая</w:t>
      </w:r>
      <w:r>
        <w:rPr>
          <w:rFonts w:cstheme="minorBidi"/>
        </w:rPr>
        <w:t xml:space="preserve"> 2013 </w:t>
      </w:r>
      <w:r>
        <w:rPr>
          <w:rFonts w:cstheme="minorBidi"/>
        </w:rPr>
        <w:t>г</w:t>
      </w:r>
      <w:r>
        <w:rPr>
          <w:rFonts w:cstheme="minorBidi"/>
        </w:rPr>
        <w:t>. N 79-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запрете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отдельным</w:t>
      </w:r>
      <w:r>
        <w:rPr>
          <w:rFonts w:cstheme="minorBidi"/>
        </w:rPr>
        <w:t xml:space="preserve"> </w:t>
      </w:r>
      <w:r>
        <w:rPr>
          <w:rFonts w:cstheme="minorBidi"/>
        </w:rPr>
        <w:t>категориям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открывать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иметь</w:t>
      </w:r>
      <w:r>
        <w:rPr>
          <w:rFonts w:cstheme="minorBidi"/>
        </w:rPr>
        <w:t xml:space="preserve"> </w:t>
      </w:r>
      <w:r>
        <w:rPr>
          <w:rFonts w:cstheme="minorBidi"/>
        </w:rPr>
        <w:t>счета</w:t>
      </w:r>
      <w:r>
        <w:rPr>
          <w:rFonts w:cstheme="minorBidi"/>
        </w:rPr>
        <w:t xml:space="preserve"> (</w:t>
      </w:r>
      <w:r>
        <w:rPr>
          <w:rFonts w:cstheme="minorBidi"/>
        </w:rPr>
        <w:t>вклады</w:t>
      </w:r>
      <w:r>
        <w:rPr>
          <w:rFonts w:cstheme="minorBidi"/>
        </w:rPr>
        <w:t xml:space="preserve">), </w:t>
      </w:r>
      <w:r>
        <w:rPr>
          <w:rFonts w:cstheme="minorBidi"/>
        </w:rPr>
        <w:t>хранить</w:t>
      </w:r>
      <w:r>
        <w:rPr>
          <w:rFonts w:cstheme="minorBidi"/>
        </w:rPr>
        <w:t xml:space="preserve"> </w:t>
      </w:r>
      <w:r>
        <w:rPr>
          <w:rFonts w:cstheme="minorBidi"/>
        </w:rPr>
        <w:t>наличные</w:t>
      </w:r>
      <w:r>
        <w:rPr>
          <w:rFonts w:cstheme="minorBidi"/>
        </w:rPr>
        <w:t xml:space="preserve"> </w:t>
      </w:r>
      <w:r>
        <w:rPr>
          <w:rFonts w:cstheme="minorBidi"/>
        </w:rPr>
        <w:t>денежные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ценности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иностранных</w:t>
      </w:r>
      <w:r>
        <w:rPr>
          <w:rFonts w:cstheme="minorBidi"/>
        </w:rPr>
        <w:t xml:space="preserve"> </w:t>
      </w:r>
      <w:r>
        <w:rPr>
          <w:rFonts w:cstheme="minorBidi"/>
        </w:rPr>
        <w:t>банках</w:t>
      </w:r>
      <w:r>
        <w:rPr>
          <w:rFonts w:cstheme="minorBidi"/>
        </w:rPr>
        <w:t xml:space="preserve">, </w:t>
      </w:r>
      <w:r>
        <w:rPr>
          <w:rFonts w:cstheme="minorBidi"/>
        </w:rPr>
        <w:t>расположен</w:t>
      </w:r>
      <w:r>
        <w:rPr>
          <w:rFonts w:cstheme="minorBidi"/>
        </w:rPr>
        <w:t>ных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пределами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владеть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пользоваться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иностранными</w:t>
      </w:r>
      <w:r>
        <w:rPr>
          <w:rFonts w:cstheme="minorBidi"/>
        </w:rPr>
        <w:t xml:space="preserve"> </w:t>
      </w:r>
      <w:r>
        <w:rPr>
          <w:rFonts w:cstheme="minorBidi"/>
        </w:rPr>
        <w:t>финансовыми</w:t>
      </w:r>
      <w:r>
        <w:rPr>
          <w:rFonts w:cstheme="minorBidi"/>
        </w:rPr>
        <w:t xml:space="preserve"> </w:t>
      </w:r>
      <w:r>
        <w:rPr>
          <w:rFonts w:cstheme="minorBidi"/>
        </w:rPr>
        <w:t>инструментами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подпунктом</w:t>
      </w:r>
      <w:r>
        <w:rPr>
          <w:rFonts w:cstheme="minorBidi"/>
        </w:rPr>
        <w:t xml:space="preserve"> "</w:t>
      </w:r>
      <w:r>
        <w:rPr>
          <w:rFonts w:cstheme="minorBidi"/>
        </w:rPr>
        <w:t>а</w:t>
      </w:r>
      <w:r>
        <w:rPr>
          <w:rFonts w:cstheme="minorBidi"/>
        </w:rPr>
        <w:t xml:space="preserve">" </w:t>
      </w:r>
      <w:r>
        <w:rPr>
          <w:rFonts w:cstheme="minorBidi"/>
        </w:rPr>
        <w:t>пункта</w:t>
      </w:r>
      <w:r>
        <w:rPr>
          <w:rFonts w:cstheme="minorBidi"/>
        </w:rPr>
        <w:t xml:space="preserve"> 1 </w:t>
      </w:r>
      <w:r>
        <w:rPr>
          <w:rFonts w:cstheme="minorBidi"/>
        </w:rPr>
        <w:t>Указа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8 </w:t>
      </w:r>
      <w:r>
        <w:rPr>
          <w:rFonts w:cstheme="minorBidi"/>
        </w:rPr>
        <w:t>марта</w:t>
      </w:r>
      <w:r>
        <w:rPr>
          <w:rFonts w:cstheme="minorBidi"/>
        </w:rPr>
        <w:t xml:space="preserve"> 2015 </w:t>
      </w:r>
      <w:r>
        <w:rPr>
          <w:rFonts w:cstheme="minorBidi"/>
        </w:rPr>
        <w:t>г</w:t>
      </w:r>
      <w:r>
        <w:rPr>
          <w:rFonts w:cstheme="minorBidi"/>
        </w:rPr>
        <w:t>. N 120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некоторых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вопросах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противодействия</w:t>
      </w:r>
      <w:r>
        <w:rPr>
          <w:rFonts w:cstheme="minorBidi"/>
        </w:rPr>
        <w:t xml:space="preserve"> </w:t>
      </w:r>
      <w:r>
        <w:rPr>
          <w:rFonts w:cstheme="minorBidi"/>
        </w:rPr>
        <w:t>корруп</w:t>
      </w:r>
      <w:r>
        <w:rPr>
          <w:rFonts w:cstheme="minorBidi"/>
        </w:rPr>
        <w:t>ции</w:t>
      </w:r>
      <w:r>
        <w:rPr>
          <w:rFonts w:cstheme="minorBidi"/>
        </w:rPr>
        <w:t xml:space="preserve">" &lt;2&gt; </w:t>
      </w:r>
      <w:r>
        <w:rPr>
          <w:rFonts w:cstheme="minorBidi"/>
        </w:rPr>
        <w:t>приказываю</w:t>
      </w:r>
      <w:r>
        <w:rPr>
          <w:rFonts w:cstheme="minorBidi"/>
        </w:rPr>
        <w:t>: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2013, N 19, </w:t>
      </w:r>
      <w:r>
        <w:rPr>
          <w:rFonts w:cstheme="minorBidi"/>
        </w:rPr>
        <w:t>ст</w:t>
      </w:r>
      <w:r>
        <w:rPr>
          <w:rFonts w:cstheme="minorBidi"/>
        </w:rPr>
        <w:t xml:space="preserve">. 2306; 2015, N 48, </w:t>
      </w:r>
      <w:r>
        <w:rPr>
          <w:rFonts w:cstheme="minorBidi"/>
        </w:rPr>
        <w:t>ст</w:t>
      </w:r>
      <w:r>
        <w:rPr>
          <w:rFonts w:cstheme="minorBidi"/>
        </w:rPr>
        <w:t>. 6720.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2015, N 10, </w:t>
      </w:r>
      <w:r>
        <w:rPr>
          <w:rFonts w:cstheme="minorBidi"/>
        </w:rPr>
        <w:t>ст</w:t>
      </w:r>
      <w:r>
        <w:rPr>
          <w:rFonts w:cstheme="minorBidi"/>
        </w:rPr>
        <w:t xml:space="preserve">. 1506; N 29, </w:t>
      </w:r>
      <w:r>
        <w:rPr>
          <w:rFonts w:cstheme="minorBidi"/>
        </w:rPr>
        <w:t>ст</w:t>
      </w:r>
      <w:r>
        <w:rPr>
          <w:rFonts w:cstheme="minorBidi"/>
        </w:rPr>
        <w:t>. 4477.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Утвердить</w:t>
      </w:r>
      <w:r>
        <w:rPr>
          <w:rFonts w:cstheme="minorBidi"/>
        </w:rPr>
        <w:t xml:space="preserve"> </w:t>
      </w:r>
      <w:r>
        <w:rPr>
          <w:rFonts w:cstheme="minorBidi"/>
        </w:rPr>
        <w:t>прила</w:t>
      </w:r>
      <w:r>
        <w:rPr>
          <w:rFonts w:cstheme="minorBidi"/>
        </w:rPr>
        <w:t>гаемый</w:t>
      </w:r>
      <w:r>
        <w:rPr>
          <w:rFonts w:cstheme="minorBidi"/>
        </w:rPr>
        <w:t xml:space="preserve"> </w:t>
      </w:r>
      <w:hyperlink r:id="rId9" w:tgtFrame="ПЕРЕЧЕНЬ" w:history="1">
        <w:r>
          <w:rPr>
            <w:rFonts w:cstheme="minorBidi"/>
            <w:color w:val="0000FF"/>
          </w:rPr>
          <w:t>Перечень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военнослужащих</w:t>
      </w:r>
      <w:r>
        <w:rPr>
          <w:rFonts w:cstheme="minorBidi"/>
        </w:rPr>
        <w:t xml:space="preserve">,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имеющих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специальные</w:t>
      </w:r>
      <w:r>
        <w:rPr>
          <w:rFonts w:cstheme="minorBidi"/>
        </w:rPr>
        <w:t xml:space="preserve"> </w:t>
      </w:r>
      <w:r>
        <w:rPr>
          <w:rFonts w:cstheme="minorBidi"/>
        </w:rPr>
        <w:t>звания</w:t>
      </w:r>
      <w:r>
        <w:rPr>
          <w:rFonts w:cstheme="minorBidi"/>
        </w:rPr>
        <w:t xml:space="preserve"> </w:t>
      </w:r>
      <w:r>
        <w:rPr>
          <w:rFonts w:cstheme="minorBidi"/>
        </w:rPr>
        <w:t>полиции</w:t>
      </w:r>
      <w:r>
        <w:rPr>
          <w:rFonts w:cstheme="minorBidi"/>
        </w:rPr>
        <w:t xml:space="preserve">,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замещаемых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>сновании</w:t>
      </w:r>
      <w:r>
        <w:rPr>
          <w:rFonts w:cstheme="minorBidi"/>
        </w:rPr>
        <w:t xml:space="preserve"> </w:t>
      </w: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возложенных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Федеральную</w:t>
      </w:r>
      <w:r>
        <w:rPr>
          <w:rFonts w:cstheme="minorBidi"/>
        </w:rPr>
        <w:t xml:space="preserve"> </w:t>
      </w:r>
      <w:r>
        <w:rPr>
          <w:rFonts w:cstheme="minorBidi"/>
        </w:rPr>
        <w:t>службу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влечет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собой</w:t>
      </w:r>
      <w:r>
        <w:rPr>
          <w:rFonts w:cstheme="minorBidi"/>
        </w:rPr>
        <w:t xml:space="preserve"> </w:t>
      </w:r>
      <w:r>
        <w:rPr>
          <w:rFonts w:cstheme="minorBidi"/>
        </w:rPr>
        <w:t>запрет</w:t>
      </w:r>
      <w:r>
        <w:rPr>
          <w:rFonts w:cstheme="minorBidi"/>
        </w:rPr>
        <w:t xml:space="preserve"> </w:t>
      </w:r>
      <w:r>
        <w:rPr>
          <w:rFonts w:cstheme="minorBidi"/>
        </w:rPr>
        <w:t>открывать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иметь</w:t>
      </w:r>
      <w:r>
        <w:rPr>
          <w:rFonts w:cstheme="minorBidi"/>
        </w:rPr>
        <w:t xml:space="preserve"> </w:t>
      </w:r>
      <w:r>
        <w:rPr>
          <w:rFonts w:cstheme="minorBidi"/>
        </w:rPr>
        <w:t>счета</w:t>
      </w:r>
      <w:r>
        <w:rPr>
          <w:rFonts w:cstheme="minorBidi"/>
        </w:rPr>
        <w:t xml:space="preserve"> (</w:t>
      </w:r>
      <w:r>
        <w:rPr>
          <w:rFonts w:cstheme="minorBidi"/>
        </w:rPr>
        <w:t>вклады</w:t>
      </w:r>
      <w:r>
        <w:rPr>
          <w:rFonts w:cstheme="minorBidi"/>
        </w:rPr>
        <w:t xml:space="preserve">), </w:t>
      </w:r>
      <w:r>
        <w:rPr>
          <w:rFonts w:cstheme="minorBidi"/>
        </w:rPr>
        <w:t>хранить</w:t>
      </w:r>
      <w:r>
        <w:rPr>
          <w:rFonts w:cstheme="minorBidi"/>
        </w:rPr>
        <w:t xml:space="preserve"> </w:t>
      </w:r>
      <w:r>
        <w:rPr>
          <w:rFonts w:cstheme="minorBidi"/>
        </w:rPr>
        <w:t>наличные</w:t>
      </w:r>
      <w:r>
        <w:rPr>
          <w:rFonts w:cstheme="minorBidi"/>
        </w:rPr>
        <w:t xml:space="preserve"> </w:t>
      </w:r>
      <w:r>
        <w:rPr>
          <w:rFonts w:cstheme="minorBidi"/>
        </w:rPr>
        <w:t>ден</w:t>
      </w:r>
      <w:r>
        <w:rPr>
          <w:rFonts w:cstheme="minorBidi"/>
        </w:rPr>
        <w:t>ежные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ценности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иностранных</w:t>
      </w:r>
      <w:r>
        <w:rPr>
          <w:rFonts w:cstheme="minorBidi"/>
        </w:rPr>
        <w:t xml:space="preserve"> </w:t>
      </w:r>
      <w:r>
        <w:rPr>
          <w:rFonts w:cstheme="minorBidi"/>
        </w:rPr>
        <w:t>банках</w:t>
      </w:r>
      <w:r>
        <w:rPr>
          <w:rFonts w:cstheme="minorBidi"/>
        </w:rPr>
        <w:t xml:space="preserve">, </w:t>
      </w:r>
      <w:r>
        <w:rPr>
          <w:rFonts w:cstheme="minorBidi"/>
        </w:rPr>
        <w:t>расположенных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пределами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владеть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пользоваться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иностранными</w:t>
      </w:r>
      <w:r>
        <w:rPr>
          <w:rFonts w:cstheme="minorBidi"/>
        </w:rPr>
        <w:t xml:space="preserve"> </w:t>
      </w:r>
      <w:r>
        <w:rPr>
          <w:rFonts w:cstheme="minorBidi"/>
        </w:rPr>
        <w:t>финансовыми</w:t>
      </w:r>
      <w:r>
        <w:rPr>
          <w:rFonts w:cstheme="minorBidi"/>
        </w:rPr>
        <w:t xml:space="preserve"> </w:t>
      </w:r>
      <w:r>
        <w:rPr>
          <w:rFonts w:cstheme="minorBidi"/>
        </w:rPr>
        <w:t>инструментами</w:t>
      </w:r>
      <w:r>
        <w:rPr>
          <w:rFonts w:cstheme="minorBidi"/>
        </w:rPr>
        <w:t>.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приказу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1C5AF5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24.07.2017 N 231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bookmarkStart w:id="1" w:name="Par50"/>
      <w:bookmarkEnd w:id="1"/>
      <w:r>
        <w:rPr>
          <w:rFonts w:cstheme="minorBidi"/>
          <w:bCs w:val="0"/>
        </w:rPr>
        <w:t>ПЕРЕЧЕНЬ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ДОЛЖНОСТЕЙ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ВОЕННОСЛУЖАЩИХ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ЛИЦ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ИМЕЮЩИХ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СПЕЦИАЛЬНЫЕ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ЗВАНИЯ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ПОЛИЦИИ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ФЕДЕРАЛЬНЫХ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ГОСУДАРСТВЕННЫХ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ГРАЖДАНСКИХ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СЛУЖАЩИХ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ОТДЕЛЬНЫХ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ДОЛЖНОСТЕЙ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ЗАМЕЩАЕМЫХ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ОСНОВАНИИ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ТРУДОВОГО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ДОГОВОРА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ОРГАНИЗАЦИЯХ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СОЗДАВАЕМЫХ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ВЫПОЛНЕНИЯ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ЗАДАЧ</w:t>
      </w:r>
      <w:r>
        <w:rPr>
          <w:rFonts w:cstheme="minorBidi"/>
          <w:bCs w:val="0"/>
        </w:rPr>
        <w:t>,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ВОЗЛ</w:t>
      </w:r>
      <w:r>
        <w:rPr>
          <w:rFonts w:cstheme="minorBidi"/>
          <w:bCs w:val="0"/>
        </w:rPr>
        <w:t>ОЖЕННЫХ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ФЕДЕРАЛЬНУЮ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ЗАМЕЩЕНИЕ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КОТОРЫХ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ВЛЕЧЕТ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СОБОЙ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ЗАПРЕТ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ОТКРЫВАТЬ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ИМЕТЬ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СЧЕТА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ВКЛАДЫ</w:t>
      </w:r>
      <w:r>
        <w:rPr>
          <w:rFonts w:cstheme="minorBidi"/>
          <w:bCs w:val="0"/>
        </w:rPr>
        <w:t xml:space="preserve">), </w:t>
      </w:r>
      <w:r>
        <w:rPr>
          <w:rFonts w:cstheme="minorBidi"/>
          <w:bCs w:val="0"/>
        </w:rPr>
        <w:t>ХРАНИТЬ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НАЛИЧНЫЕ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ДЕНЕЖНЫЕ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СРЕДСТВА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ЦЕННОСТИ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ИНОСТРАННЫХ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БАНКАХ</w:t>
      </w:r>
      <w:r>
        <w:rPr>
          <w:rFonts w:cstheme="minorBidi"/>
          <w:bCs w:val="0"/>
        </w:rPr>
        <w:t>,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РАСПОЛОЖЕННЫХ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ПРЕДЕЛАМИ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ТЕРРИТО</w:t>
      </w:r>
      <w:r>
        <w:rPr>
          <w:rFonts w:cstheme="minorBidi"/>
          <w:bCs w:val="0"/>
        </w:rPr>
        <w:t>РИИ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>,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ВЛАДЕТЬ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) </w:t>
      </w:r>
      <w:r>
        <w:rPr>
          <w:rFonts w:cstheme="minorBidi"/>
          <w:bCs w:val="0"/>
        </w:rPr>
        <w:t>ПОЛЬЗОВАТЬСЯ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ИНОСТРАННЫМИ</w:t>
      </w:r>
    </w:p>
    <w:p w:rsidR="00000000" w:rsidRDefault="001C5AF5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ФИНАНСОВЫМИ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ИНСТРУМЕНТАМИ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Заместители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 </w:t>
      </w:r>
      <w:r>
        <w:rPr>
          <w:rFonts w:cstheme="minorBidi"/>
        </w:rPr>
        <w:t>главнокомандующего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</w:t>
      </w:r>
      <w:r>
        <w:rPr>
          <w:rFonts w:cstheme="minorBidi"/>
        </w:rPr>
        <w:t>ии</w:t>
      </w:r>
      <w:r>
        <w:rPr>
          <w:rFonts w:cstheme="minorBidi"/>
        </w:rPr>
        <w:t xml:space="preserve"> &lt;1&gt;.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директор</w:t>
      </w:r>
      <w:r>
        <w:rPr>
          <w:rFonts w:cstheme="minorBidi"/>
        </w:rPr>
        <w:t>".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Помощники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советники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>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Первый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заместитель</w:t>
      </w:r>
      <w:r>
        <w:rPr>
          <w:rFonts w:cstheme="minorBidi"/>
        </w:rPr>
        <w:t xml:space="preserve"> </w:t>
      </w:r>
      <w:r>
        <w:rPr>
          <w:rFonts w:cstheme="minorBidi"/>
        </w:rPr>
        <w:t>начальника</w:t>
      </w:r>
      <w:r>
        <w:rPr>
          <w:rFonts w:cstheme="minorBidi"/>
        </w:rPr>
        <w:t xml:space="preserve"> </w:t>
      </w:r>
      <w:r>
        <w:rPr>
          <w:rFonts w:cstheme="minorBidi"/>
        </w:rPr>
        <w:t>Главного</w:t>
      </w:r>
      <w:r>
        <w:rPr>
          <w:rFonts w:cstheme="minorBidi"/>
        </w:rPr>
        <w:t xml:space="preserve"> </w:t>
      </w:r>
      <w:r>
        <w:rPr>
          <w:rFonts w:cstheme="minorBidi"/>
        </w:rPr>
        <w:t>штаба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&lt;2&gt;.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войска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".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4. </w:t>
      </w:r>
      <w:r>
        <w:rPr>
          <w:rFonts w:cstheme="minorBidi"/>
        </w:rPr>
        <w:t>Начальники</w:t>
      </w:r>
      <w:r>
        <w:rPr>
          <w:rFonts w:cstheme="minorBidi"/>
        </w:rPr>
        <w:t xml:space="preserve"> (</w:t>
      </w:r>
      <w:r>
        <w:rPr>
          <w:rFonts w:cstheme="minorBidi"/>
        </w:rPr>
        <w:t>руководители</w:t>
      </w:r>
      <w:r>
        <w:rPr>
          <w:rFonts w:cstheme="minorBidi"/>
        </w:rPr>
        <w:t xml:space="preserve">) </w:t>
      </w:r>
      <w:r>
        <w:rPr>
          <w:rFonts w:cstheme="minorBidi"/>
        </w:rPr>
        <w:t>структурных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подразделений</w:t>
      </w:r>
      <w:r>
        <w:rPr>
          <w:rFonts w:cstheme="minorBidi"/>
        </w:rPr>
        <w:t xml:space="preserve"> </w:t>
      </w:r>
      <w:r>
        <w:rPr>
          <w:rFonts w:cstheme="minorBidi"/>
        </w:rPr>
        <w:t>центрального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аппарата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заместители</w:t>
      </w:r>
      <w:r>
        <w:rPr>
          <w:rFonts w:cstheme="minorBidi"/>
        </w:rPr>
        <w:t>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r>
        <w:rPr>
          <w:rFonts w:cstheme="minorBidi"/>
        </w:rPr>
        <w:t>Командующие</w:t>
      </w:r>
      <w:r>
        <w:rPr>
          <w:rFonts w:cstheme="minorBidi"/>
        </w:rPr>
        <w:t xml:space="preserve"> </w:t>
      </w:r>
      <w:r>
        <w:rPr>
          <w:rFonts w:cstheme="minorBidi"/>
        </w:rPr>
        <w:t>округами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заместители</w:t>
      </w:r>
      <w:r>
        <w:rPr>
          <w:rFonts w:cstheme="minorBidi"/>
        </w:rPr>
        <w:t>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6</w:t>
      </w:r>
      <w:r>
        <w:rPr>
          <w:rFonts w:cstheme="minorBidi"/>
        </w:rPr>
        <w:t xml:space="preserve">. </w:t>
      </w:r>
      <w:r>
        <w:rPr>
          <w:rFonts w:cstheme="minorBidi"/>
        </w:rPr>
        <w:t>Начальники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заместители</w:t>
      </w:r>
      <w:r>
        <w:rPr>
          <w:rFonts w:cstheme="minorBidi"/>
        </w:rPr>
        <w:t>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Все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военной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видов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>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возложенных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Росгвардию</w:t>
      </w:r>
      <w:r>
        <w:rPr>
          <w:rFonts w:cstheme="minorBidi"/>
        </w:rPr>
        <w:t xml:space="preserve">, </w:t>
      </w:r>
      <w:r>
        <w:rPr>
          <w:rFonts w:cstheme="minorBidi"/>
        </w:rPr>
        <w:t>исполнение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которым</w:t>
      </w:r>
      <w:r>
        <w:rPr>
          <w:rFonts w:cstheme="minorBidi"/>
        </w:rPr>
        <w:t xml:space="preserve"> </w:t>
      </w:r>
      <w:r>
        <w:rPr>
          <w:rFonts w:cstheme="minorBidi"/>
        </w:rPr>
        <w:t>предусматривает</w:t>
      </w:r>
      <w:r>
        <w:rPr>
          <w:rFonts w:cstheme="minorBidi"/>
        </w:rPr>
        <w:t xml:space="preserve"> </w:t>
      </w:r>
      <w:r>
        <w:rPr>
          <w:rFonts w:cstheme="minorBidi"/>
        </w:rPr>
        <w:t>допуск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сведениям</w:t>
      </w:r>
      <w:r>
        <w:rPr>
          <w:rFonts w:cstheme="minorBidi"/>
        </w:rPr>
        <w:t xml:space="preserve"> </w:t>
      </w:r>
      <w:r>
        <w:rPr>
          <w:rFonts w:cstheme="minorBidi"/>
        </w:rPr>
        <w:t>особой</w:t>
      </w:r>
      <w:r>
        <w:rPr>
          <w:rFonts w:cstheme="minorBidi"/>
        </w:rPr>
        <w:t xml:space="preserve"> </w:t>
      </w:r>
      <w:r>
        <w:rPr>
          <w:rFonts w:cstheme="minorBidi"/>
        </w:rPr>
        <w:t>важности</w:t>
      </w:r>
      <w:r>
        <w:rPr>
          <w:rFonts w:cstheme="minorBidi"/>
        </w:rPr>
        <w:t xml:space="preserve"> &lt;3&gt;.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1C5AF5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номенклатурой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, </w:t>
      </w:r>
      <w:r>
        <w:rPr>
          <w:rFonts w:cstheme="minorBidi"/>
        </w:rPr>
        <w:t>подлежащих</w:t>
      </w:r>
      <w:r>
        <w:rPr>
          <w:rFonts w:cstheme="minorBidi"/>
        </w:rPr>
        <w:t xml:space="preserve"> </w:t>
      </w:r>
      <w:r>
        <w:rPr>
          <w:rFonts w:cstheme="minorBidi"/>
        </w:rPr>
        <w:t>оформлению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допус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тайне</w:t>
      </w:r>
      <w:r>
        <w:rPr>
          <w:rFonts w:cstheme="minorBidi"/>
        </w:rPr>
        <w:t>.</w:t>
      </w: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jc w:val="both"/>
        <w:rPr>
          <w:rFonts w:cstheme="minorBidi"/>
        </w:rPr>
      </w:pPr>
    </w:p>
    <w:p w:rsidR="00000000" w:rsidRDefault="001C5AF5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type w:val="continuous"/>
      <w:pgSz w:w="11906" w:h="16838"/>
      <w:pgMar w:top="841" w:right="595" w:bottom="841" w:left="595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1C5AF5">
      <w:r>
        <w:separator/>
      </w:r>
    </w:p>
  </w:endnote>
  <w:endnote w:type="continuationSeparator" w:id="0">
    <w:p w:rsidR="00000000" w:rsidRDefault="001C5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1C5AF5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1C5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5AF5"/>
    <w:rsid w:val="001C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4D886B89-8D52-4343-8CFD-050CAB24B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onsultant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#Par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4558</Characters>
  <Application>Microsoft Office Word</Application>
  <DocSecurity>4</DocSecurity>
  <Lines>37</Lines>
  <Paragraphs>10</Paragraphs>
  <ScaleCrop>false</ScaleCrop>
  <Company>КонсультантПлюс Версия 4021.00.20</Company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24.07.2017 N 231"Об утверждении Перечня должностей военнослужащих, лиц, имеющих специальные звания полиции, федеральных государственных гражданских служащих войск национальной гвардии Российской Федерации и отдельных должностей, замещ</dc:title>
  <dc:subject/>
  <dc:creator/>
  <cp:keywords/>
  <dc:description/>
  <cp:lastModifiedBy>word</cp:lastModifiedBy>
  <cp:revision>2</cp:revision>
  <dcterms:created xsi:type="dcterms:W3CDTF">2024-01-12T05:04:00Z</dcterms:created>
  <dcterms:modified xsi:type="dcterms:W3CDTF">2024-01-12T05:04:00Z</dcterms:modified>
</cp:coreProperties>
</file>