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16" w:type="dxa"/>
        <w:jc w:val="lef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716"/>
      </w:tblGrid>
      <w:tr>
        <w:trPr>
          <w:trHeight w:val="3031" w:hRule="exact"/>
        </w:trPr>
        <w:tc>
          <w:tcPr>
            <w:tcW w:w="10716" w:type="dxa"/>
            <w:tcBorders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left"/>
              <w:rPr>
                <w:color w:val="000000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c>
          <w:tcPr>
            <w:tcW w:w="10716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000000"/>
                <w:sz w:val="46"/>
              </w:rPr>
              <w:t>Приказ Росгвардии от 30.01.2018 N 28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6"/>
              </w:rPr>
              <w:t>"Об утверждении Порядка принятия решения об осуществлении контроля за расходами федеральных государственных служащих войск национальной гвардии Российской Федерации и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а также за расходами их супруг (супругов) и несовершеннолетних детей"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6"/>
              </w:rPr>
              <w:t>(Зарегистрировано в Минюсте России 15.02.2018 N 50054)</w:t>
            </w:r>
          </w:p>
        </w:tc>
      </w:tr>
      <w:tr>
        <w:trPr>
          <w:trHeight w:val="3031" w:hRule="exact"/>
        </w:trPr>
        <w:tc>
          <w:tcPr>
            <w:tcW w:w="10716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000000"/>
                <w:sz w:val="28"/>
              </w:rPr>
              <w:t xml:space="preserve">Документ предоставлен </w:t>
            </w:r>
            <w:hyperlink r:id="rId3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color w:val="000000"/>
                </w:rPr>
                <w:br/>
                <w:br/>
              </w:r>
            </w:hyperlink>
            <w:hyperlink r:id="rId4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color w:val="000000"/>
              </w:rPr>
              <w:br/>
              <w:br/>
            </w:r>
            <w:r>
              <w:rPr>
                <w:color w:val="000000"/>
                <w:sz w:val="28"/>
              </w:rPr>
              <w:t>Дата сохранения: 05.10.2021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28"/>
              </w:rPr>
              <w:t> </w:t>
            </w:r>
          </w:p>
        </w:tc>
      </w:tr>
    </w:tbl>
    <w:p>
      <w:pPr>
        <w:pStyle w:val="ConsPlusNormal"/>
        <w:jc w:val="left"/>
        <w:rPr>
          <w:rFonts w:ascii="Tahoma" w:hAnsi="Tahoma"/>
          <w:color w:val="000000"/>
          <w:sz w:val="28"/>
        </w:rPr>
      </w:pPr>
      <w:r>
        <w:rPr>
          <w:rFonts w:ascii="Tahoma" w:hAnsi="Tahoma"/>
          <w:color w:val="000000"/>
          <w:sz w:val="28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left"/>
        <w:rPr>
          <w:color w:val="000000"/>
        </w:rPr>
      </w:pPr>
      <w:r>
        <w:rPr>
          <w:color w:val="000000"/>
        </w:rPr>
        <w:t>Зарегистрировано в Минюсте России 15 февраля 2018 г. N 50054</w:t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  <w:sz w:val="0"/>
        </w:rPr>
      </w:pPr>
      <w:r>
        <w:rPr>
          <w:color w:val="000000"/>
          <w:sz w:val="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ФЕДЕРАЛЬНАЯ СЛУЖБА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Title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ПРИКАЗ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от 30 января 2018 г. N 28</w:t>
      </w:r>
    </w:p>
    <w:p>
      <w:pPr>
        <w:pStyle w:val="ConsPlusTitle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ОБ УТВЕРЖДЕНИИ ПОРЯДКА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ПРИНЯТИЯ РЕШЕНИЯ ОБ ОСУЩЕСТВЛЕНИИ КОНТРОЛЯ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ЗА РАСХОДАМИ ФЕДЕРАЛЬНЫХ ГОСУДАРСТВЕННЫХ СЛУЖАЩИХ ВОЙСК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НАЦИОНАЛЬНОЙ ГВАРДИИ РОССИЙСКОЙ ФЕДЕРАЦИИ И РАБОТНИКОВ,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ЗАМЕЩАЮЩИХ ОТДЕЛЬНЫЕ ДОЛЖНОСТИ НА ОСНОВАНИИ ТРУДОВОГО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ДОГОВОРА В ОРГАНИЗАЦИЯХ, СОЗДАВАЕМЫХ ДЛЯ ВЫПОЛНЕНИЯ ЗАДАЧ,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ПОСТАВЛЕННЫХ ПЕРЕД ФЕДЕРАЛЬНОЙ СЛУЖБОЙ ВОЙСК НАЦИОНАЛЬНОЙ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ГВАРДИИ РОССИЙСКОЙ ФЕДЕРАЦИИ, А ТАКЖЕ ЗА РАСХОДАМИ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ИХ СУПРУГ (СУПРУГОВ) И НЕСОВЕРШЕННОЛЕТНИХ ДЕТЕЙ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 соответствии с частью 6 статьи 5 Федерального закона от 3 декабря 2012 г. N 230-ФЗ "О контроле за соответствием расходов лиц, замещающих государственные должности, и иных лиц их доходам" &lt;1&gt; приказываю: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Собрание законодательства Российской Федерации, 2012, N 50, ст. 6953; 2015, N 45, ст. 6204.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1. Утвердить прилагаемый </w:t>
      </w:r>
      <w:hyperlink w:anchor="Par49" w:tgtFrame="ПОРЯДОК">
        <w:r>
          <w:rPr>
            <w:color w:val="0000FF"/>
          </w:rPr>
          <w:t>Порядок</w:t>
        </w:r>
      </w:hyperlink>
      <w:r>
        <w:rPr>
          <w:color w:val="000000"/>
        </w:rPr>
        <w:t xml:space="preserve"> принятия решения об осуществлении контроля за расходами федеральных государственных служащих войск национальной гвардии Российской Федерации и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а также за расходами их супруг (супругов) и несовершеннолетних детей &lt;2&gt;.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Далее - "Порядок".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2. Начальникам (руководителям) структурных подразделений центрального аппарата Росгвардии, командующим округами войск национальной гвардии Российской Федерации, начальникам территориальных органов Росгвардии, командирам (начальникам) соединений, воинских частей, военных образовательных организаций высшего образования и иных организаций войск национальной гвардии Российской Федерации обеспечить изучение и соблюдение </w:t>
      </w:r>
      <w:hyperlink w:anchor="Par49" w:tgtFrame="ПОРЯДОК">
        <w:r>
          <w:rPr>
            <w:color w:val="0000FF"/>
          </w:rPr>
          <w:t>Порядка</w:t>
        </w:r>
      </w:hyperlink>
      <w:r>
        <w:rPr>
          <w:color w:val="000000"/>
        </w:rPr>
        <w:t>, утвержденного настоящим приказом.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Директор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 -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главнокомандующий войсками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генерал армии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В.ЗОЛОТОВ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Приложение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к приказу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от 30.01.2018 N 28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bookmarkStart w:id="0" w:name="Par49"/>
      <w:bookmarkEnd w:id="0"/>
      <w:r>
        <w:rPr>
          <w:color w:val="000000"/>
        </w:rPr>
        <w:t>ПОРЯДОК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ПРИНЯТИЯ РЕШЕНИЯ ОБ ОСУЩЕСТВЛЕНИИ КОНТРОЛЯ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ЗА РАСХОДАМИ ФЕДЕРАЛЬНЫХ ГОСУДАРСТВЕННЫХ СЛУЖАЩИХ ВОЙСК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НАЦИОНАЛЬНОЙ ГВАРДИИ РОССИЙСКОЙ ФЕДЕРАЦИИ И РАБОТНИКОВ,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ЗАМЕЩАЮЩИХ ОТДЕЛЬНЫЕ ДОЛЖНОСТИ НА ОСНОВАНИИ ТРУДОВОГО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ДОГОВОРА В ОРГАНИЗАЦИЯХ, СОЗДАВАЕМЫХ ДЛЯ ВЫПОЛНЕНИЯ ЗАДАЧ,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ПОСТАВЛЕННЫХ ПЕРЕД ФЕДЕРАЛЬНОЙ СЛУЖБОЙ ВОЙСК НАЦИОНАЛЬНОЙ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ГВАРДИИ РОССИЙСКОЙ ФЕДЕРАЦИИ, А ТАКЖЕ ЗА РАСХОДАМИ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ИХ СУПРУГ (СУПРУГОВ) И НЕСОВЕРШЕННОЛЕТНИХ ДЕТЕЙ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1. Настоящий Порядок определяет процедуру принятия решения об осуществлении контроля за расходами федеральных государственных служащих войск национальной гвардии Российской Федерации &lt;1&gt; и работников, замещающих отдельные должности на основании трудового договора в организациях, создаваемых для выполнения задач, поставленных перед Росгвардией &lt;2&gt;, а также за расходами их супруг (супругов) и несовершеннолетних детей, представление сведений о которых предусмотрено частью 1 статьи 3 Федерального закона от 3 декабря 2012 г. N 230-ФЗ "О контроле за соответствием расходов лиц, замещающих государственные должности, и иных лиц их доходам" &lt;3&gt;.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"государственные служащие".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Далее - "работники".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&lt;3&gt; Собрание законодательства Российской Федерации, 2012, N 50, ст. 6953; 2014, N 52, ст. 7542.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2. Решение об осуществлении контроля за расходами государственных служащих (за исключением лиц, замещающих должности, назначение на которые и освобождение от которых осуществляются Президентом Российской Федерации) и работников, а также за расходами их супруг (супругов) и несовершеннолетних детей &lt;4&gt; при наличии оснований, предусмотренных частью 1 статьи 4 Федерального закона от 3 декабря 2012 г. N 230-ФЗ "О контроле за соответствием расходов лиц, замещающих государственные должности, и иных лиц их доходам", принимается: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&lt;4&gt; Далее - "контроль за расходами".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директором Федеральной службы войск национальной гвардии Российской Федерации - главнокомандующим войсками национальной гвардии Российской Федерации &lt;5&gt; - в отношении государственных служащих и работников, замещающих должности, назначение на которые (прием на работу) и освобождение от которых (увольнение) осуществляются директором;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&lt;5&gt; Далее - "директор".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первым заместителем директора Федеральной службы войск национальной гвардии Российской Федерации - главнокомандующего войсками национальной гвардии Российской Федерации &lt;1&gt;, статс-секретарем - заместителем директора Федеральной службы войск национальной гвардии Российской Федерации - главнокомандующего войсками национальной гвардии Российской Федерации &lt;2&gt; - в отношении государственных служащих, замещающих должности, назначение на которые и освобождение от которых осуществляются первым заместителем директора, статс-секретарем;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"первый заместитель директора".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Далее - "статс-секретарь".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командующим округом войск национальной гвардии Российской Федерации, начальником территориального органа Росгвардии, командиром (начальником) соединения, воинской части, подразделения, а также начальником военной образовательной организации высшего образования, иной организации войск национальной гвардии Российской Федерации, руководителем организации, создаваемой для выполнения задач, поставленных перед Росгвардией, - в отношении государственных служащих и работников, замещающих должности, назначение на которые (прием на работу) и освобождение от которых (увольнение) осуществляются соответствующим командующим округом войск национальной гвардии Российской Федерации, начальником территориального органа Росгвардии, командиром (начальником) соединения, воинской части, подразделения, а также начальником военной образовательной организации высшего образования, иной организации войск национальной гвардии Российской Федерации, руководителем организации, создаваемой для выполнения задач, поставленных перед Росгвардией.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3. Решение об осуществлении контроля за расходами оформляется отдельно в отношении каждого государственного служащего или работника в виде резолюции на докладной записке, подготовленной подразделением по профилактике коррупционных и иных правонарушений либо должностным лицом, ответственным за работу по профилактике коррупционных и иных правонарушений, центрального аппарата Росгвардии, управлений оперативно-территориальных объединений войск национальной гвардии Российской Федерации, территориальных органов Росгвардии, соединений, воинских частей, подразделений, военных образовательных организаций высшего образования и иных организаций войск национальной гвардии Российской Федерации, организаций, создаваемых для выполнения задач, поставленных перед Росгвардией, по материалам, содержащим достаточную информацию, поступившую в соответствии с частью 1 статьи 4 Федерального закона от 3 декабря 2012 г. N 230-ФЗ "О контроле за соответствием расходов лиц, замещающих государственные должности, и иных лиц их доходам", о том, что данным государственным служащим, работником, его супругой (супругом) и (или) несовершеннолетними детьми в течение календарного года, предшествующего году представления сведений &lt;1&gt;, совершены сделки (совершена сделка)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 на общую сумму, превышающую общий доход данного лица и его супруги (супруга) за три последних года, предшествующих отчетному периоду.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"отчетный период".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4. Результаты контроля за расходами представляются в виде докладной записки: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директору - в отношении государственных служащих и работников, замещающих должности, назначение на которые (прием на работу) и освобождение от которых (увольнение) осуществляются директором;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первому заместителю директора, статс-секретарю - в отношении государственных служащих, замещающих должности, назначение на которые и освобождение от которых осуществляются первым заместителем директора, статс-секретарем;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командующему округом войск национальной гвардии Российской Федерации, начальнику территориального органа Росгвардии, командиру (начальнику) соединения, воинской части, подразделения, военной образовательной организации высшего образования и иной организации войск национальной гвардии Российской Федерации, руководителю организаций, создаваемых для выполнения задач, поставленных перед Росгвардией, - в отношении государственных служащих и работников, замещающих должности, назначение на которые (прием на работу) и освобождение от которых (увольнение) осуществляются соответствующим командиром (начальником) соединения, воинской части, подразделения, военной образовательной организации высшего образования и иной организации войск национальной гвардии Российской Федерации, руководителем организации, создаваемой для выполнения задач, поставленных перед Росгвардией.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sectPr>
      <w:type w:val="nextPage"/>
      <w:pgSz w:w="11906" w:h="16838"/>
      <w:pgMar w:left="595" w:right="595" w:gutter="0" w:header="0" w:top="841" w:footer="0" w:bottom="84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erif CN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Sans" w:hAnsi="PT Sans" w:eastAsia="Noto Sans Devanagari" w:cs="Liberation Serif"/>
      <w:color w:val="auto"/>
      <w:kern w:val="2"/>
      <w:sz w:val="24"/>
      <w:szCs w:val="24"/>
      <w:lang w:val="ru-RU" w:eastAsia="hi-IN" w:bidi="hi-IN"/>
    </w:rPr>
  </w:style>
  <w:style w:type="character" w:styleId="-">
    <w:name w:val="Интернет-ссылка"/>
    <w:qFormat/>
    <w:rPr>
      <w:color w:val="000080"/>
      <w:u w:val="single"/>
      <w:lang w:val="zxx" w:eastAsia="zxx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4">
    <w:name w:val="Заголовок"/>
    <w:basedOn w:val="Normal"/>
    <w:qFormat/>
    <w:pPr>
      <w:keepNext w:val="true"/>
      <w:spacing w:before="240" w:after="120"/>
    </w:pPr>
    <w:rPr>
      <w:sz w:val="28"/>
    </w:rPr>
  </w:style>
  <w:style w:type="paragraph" w:styleId="Style15">
    <w:name w:val="Основной текст"/>
    <w:basedOn w:val="Normal"/>
    <w:qFormat/>
    <w:pPr>
      <w:spacing w:lineRule="auto" w:line="276" w:before="0" w:after="140"/>
    </w:pPr>
    <w:rPr/>
  </w:style>
  <w:style w:type="paragraph" w:styleId="Style16">
    <w:name w:val="Список"/>
    <w:basedOn w:val="Style15"/>
    <w:qFormat/>
    <w:pPr>
      <w:spacing w:lineRule="auto" w:line="276" w:before="0" w:after="140"/>
    </w:pPr>
    <w:rPr/>
  </w:style>
  <w:style w:type="paragraph" w:styleId="Style17">
    <w:name w:val="Название"/>
    <w:basedOn w:val="Normal"/>
    <w:qFormat/>
    <w:pPr>
      <w:spacing w:before="120" w:after="120"/>
    </w:pPr>
    <w:rPr>
      <w:i/>
    </w:rPr>
  </w:style>
  <w:style w:type="paragraph" w:styleId="Style18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Courier New" w:cs="Liberation Serif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hi-I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>
    <w:name w:val="Верхний колонтитул"/>
    <w:basedOn w:val="Style19"/>
    <w:qFormat/>
    <w:pPr/>
    <w:rPr/>
  </w:style>
  <w:style w:type="paragraph" w:styleId="Style21">
    <w:name w:val="Нижний колонтитул"/>
    <w:basedOn w:val="Style19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www.consultant.ru/" TargetMode="External"/><Relationship Id="rId4" Type="http://schemas.openxmlformats.org/officeDocument/2006/relationships/hyperlink" Target="https://www.consultant.ru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Company>КонсультантПлюс Версия 4021.00.20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2021-10-05T17:09:00Z</dcterms:created>
  <dc:creator/>
  <dc:description/>
  <dc:language>en-US</dc:language>
  <cp:lastModifiedBy/>
  <cp:revision>0</cp:revision>
  <dc:subject/>
  <dc:title>Приказ Росгвардии от 30.01.2018 N 28"Об утверждении Порядка принятия решения об осуществлении контроля за расходами федеральных государственных служащих войск национальной гвардии Российской Федерации и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а также за расходами их супруг (супругов) и несовершеннолетних детей"(Зарегистрировано в Минюс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